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38" w:rsidRDefault="00D17C4B" w:rsidP="00ED13EB">
      <w:pPr>
        <w:bidi/>
        <w:spacing w:after="0" w:line="240" w:lineRule="auto"/>
        <w:ind w:right="142"/>
        <w:rPr>
          <w:rFonts w:ascii="Times New Roman" w:eastAsia="SimSun" w:hAnsi="Times New Roman" w:cs="DecoType Thuluth"/>
          <w:b/>
          <w:bCs/>
          <w:sz w:val="28"/>
          <w:szCs w:val="28"/>
          <w:lang w:eastAsia="zh-CN" w:bidi="ar-TN"/>
        </w:rPr>
      </w:pPr>
      <w:r>
        <w:rPr>
          <w:rFonts w:ascii="Times New Roman" w:eastAsia="SimSun" w:hAnsi="Times New Roman" w:cs="DecoType Thuluth"/>
          <w:b/>
          <w:bCs/>
          <w:noProof/>
          <w:sz w:val="28"/>
          <w:szCs w:val="28"/>
          <w:lang w:eastAsia="fr-FR"/>
        </w:rPr>
        <w:pict>
          <v:shapetype id="_x0000_t202" coordsize="21600,21600" o:spt="202" path="m,l,21600r21600,l21600,xe">
            <v:stroke joinstyle="miter"/>
            <v:path gradientshapeok="t" o:connecttype="rect"/>
          </v:shapetype>
          <v:shape id="_x0000_s1026" type="#_x0000_t202" style="position:absolute;left:0;text-align:left;margin-left:-45.6pt;margin-top:-33.75pt;width:153.75pt;height:63pt;z-index:251658240" filled="f" stroked="f">
            <v:textbox style="mso-next-textbox:#_x0000_s1026">
              <w:txbxContent>
                <w:p w:rsidR="008A4AA6" w:rsidRPr="00014ECE" w:rsidRDefault="008A4AA6" w:rsidP="00D17C4B">
                  <w:pPr>
                    <w:jc w:val="center"/>
                    <w:rPr>
                      <w:b/>
                      <w:bCs/>
                      <w:sz w:val="20"/>
                      <w:szCs w:val="20"/>
                    </w:rPr>
                  </w:pPr>
                  <w:r w:rsidRPr="00014ECE">
                    <w:rPr>
                      <w:b/>
                      <w:bCs/>
                      <w:sz w:val="20"/>
                      <w:szCs w:val="20"/>
                    </w:rPr>
                    <w:t xml:space="preserve">République </w:t>
                  </w:r>
                  <w:r w:rsidR="00F34D43">
                    <w:rPr>
                      <w:b/>
                      <w:bCs/>
                      <w:sz w:val="20"/>
                      <w:szCs w:val="20"/>
                    </w:rPr>
                    <w:t>T</w:t>
                  </w:r>
                  <w:r w:rsidRPr="00014ECE">
                    <w:rPr>
                      <w:b/>
                      <w:bCs/>
                      <w:sz w:val="20"/>
                      <w:szCs w:val="20"/>
                    </w:rPr>
                    <w:t>unisienne</w:t>
                  </w:r>
                </w:p>
                <w:p w:rsidR="008A4AA6" w:rsidRPr="00014ECE" w:rsidRDefault="008A4AA6" w:rsidP="00D17C4B">
                  <w:pPr>
                    <w:jc w:val="center"/>
                    <w:rPr>
                      <w:b/>
                      <w:bCs/>
                      <w:sz w:val="20"/>
                      <w:szCs w:val="20"/>
                    </w:rPr>
                  </w:pPr>
                  <w:r w:rsidRPr="00014ECE">
                    <w:rPr>
                      <w:b/>
                      <w:bCs/>
                      <w:sz w:val="20"/>
                      <w:szCs w:val="20"/>
                    </w:rPr>
                    <w:t>Ministère d</w:t>
                  </w:r>
                  <w:r w:rsidR="00D17C4B">
                    <w:rPr>
                      <w:b/>
                      <w:bCs/>
                      <w:sz w:val="20"/>
                      <w:szCs w:val="20"/>
                    </w:rPr>
                    <w:t>es affaires</w:t>
                  </w:r>
                  <w:bookmarkStart w:id="0" w:name="_GoBack"/>
                  <w:bookmarkEnd w:id="0"/>
                  <w:r w:rsidR="00D17C4B">
                    <w:rPr>
                      <w:b/>
                      <w:bCs/>
                      <w:sz w:val="20"/>
                      <w:szCs w:val="20"/>
                    </w:rPr>
                    <w:t xml:space="preserve"> culturelles</w:t>
                  </w:r>
                </w:p>
              </w:txbxContent>
            </v:textbox>
          </v:shape>
        </w:pict>
      </w:r>
      <w:r w:rsidR="00890238">
        <w:rPr>
          <w:rFonts w:ascii="Times New Roman" w:eastAsia="SimSun" w:hAnsi="Times New Roman" w:cs="DecoType Thuluth"/>
          <w:b/>
          <w:bCs/>
          <w:sz w:val="28"/>
          <w:szCs w:val="28"/>
          <w:rtl/>
          <w:lang w:eastAsia="zh-CN" w:bidi="ar-TN"/>
        </w:rPr>
        <w:tab/>
      </w:r>
    </w:p>
    <w:p w:rsidR="00014ECE" w:rsidRDefault="00014ECE" w:rsidP="009237F3">
      <w:pPr>
        <w:spacing w:after="0" w:line="240" w:lineRule="auto"/>
        <w:jc w:val="center"/>
        <w:rPr>
          <w:rFonts w:ascii="Arial Unicode MS" w:eastAsia="Arial Unicode MS" w:hAnsi="Arial Unicode MS" w:cs="Arial Unicode MS"/>
          <w:b/>
          <w:bCs/>
          <w:color w:val="00B050"/>
          <w:sz w:val="32"/>
          <w:szCs w:val="32"/>
          <w:lang w:eastAsia="zh-CN" w:bidi="ar-TN"/>
        </w:rPr>
      </w:pPr>
      <w:r>
        <w:rPr>
          <w:rFonts w:ascii="Arial Unicode MS" w:eastAsia="Arial Unicode MS" w:hAnsi="Arial Unicode MS" w:cs="Arial Unicode MS"/>
          <w:b/>
          <w:bCs/>
          <w:color w:val="00B050"/>
          <w:sz w:val="32"/>
          <w:szCs w:val="32"/>
          <w:lang w:eastAsia="zh-CN" w:bidi="ar-TN"/>
        </w:rPr>
        <w:t xml:space="preserve">Guide du citoyen </w:t>
      </w:r>
      <w:r w:rsidR="009237F3">
        <w:rPr>
          <w:rFonts w:ascii="Arial Unicode MS" w:eastAsia="Arial Unicode MS" w:hAnsi="Arial Unicode MS" w:cs="Arial Unicode MS"/>
          <w:b/>
          <w:bCs/>
          <w:color w:val="00B050"/>
          <w:sz w:val="32"/>
          <w:szCs w:val="32"/>
          <w:lang w:eastAsia="zh-CN" w:bidi="ar-TN"/>
        </w:rPr>
        <w:t xml:space="preserve">pour </w:t>
      </w:r>
      <w:r>
        <w:rPr>
          <w:rFonts w:ascii="Arial Unicode MS" w:eastAsia="Arial Unicode MS" w:hAnsi="Arial Unicode MS" w:cs="Arial Unicode MS"/>
          <w:b/>
          <w:bCs/>
          <w:color w:val="00B050"/>
          <w:sz w:val="32"/>
          <w:szCs w:val="32"/>
          <w:lang w:eastAsia="zh-CN" w:bidi="ar-TN"/>
        </w:rPr>
        <w:t xml:space="preserve"> l’accès à l’information</w:t>
      </w:r>
    </w:p>
    <w:p w:rsidR="005E4902" w:rsidRDefault="00890238" w:rsidP="00890238">
      <w:pPr>
        <w:jc w:val="right"/>
        <w:rPr>
          <w:rFonts w:ascii="Times New Roman" w:eastAsia="SimSun" w:hAnsi="Times New Roman" w:cs="DecoType Thuluth"/>
          <w:b/>
          <w:bCs/>
          <w:sz w:val="20"/>
          <w:szCs w:val="20"/>
          <w:lang w:eastAsia="zh-CN" w:bidi="ar-TN"/>
        </w:rPr>
      </w:pPr>
      <w:r w:rsidRPr="00B33F94">
        <w:rPr>
          <w:rFonts w:ascii="Times New Roman" w:eastAsia="SimSun" w:hAnsi="Times New Roman" w:cs="DecoType Thuluth" w:hint="cs"/>
          <w:b/>
          <w:bCs/>
          <w:sz w:val="20"/>
          <w:szCs w:val="20"/>
          <w:rtl/>
          <w:lang w:eastAsia="zh-CN" w:bidi="ar-TN"/>
        </w:rPr>
        <w:t xml:space="preserve">             </w:t>
      </w:r>
    </w:p>
    <w:tbl>
      <w:tblPr>
        <w:tblStyle w:val="Grilledutableau"/>
        <w:bidiVisual/>
        <w:tblW w:w="15593" w:type="dxa"/>
        <w:tblInd w:w="-807" w:type="dxa"/>
        <w:tblLook w:val="04A0" w:firstRow="1" w:lastRow="0" w:firstColumn="1" w:lastColumn="0" w:noHBand="0" w:noVBand="1"/>
      </w:tblPr>
      <w:tblGrid>
        <w:gridCol w:w="6226"/>
        <w:gridCol w:w="4819"/>
        <w:gridCol w:w="1985"/>
        <w:gridCol w:w="2563"/>
      </w:tblGrid>
      <w:tr w:rsidR="00ED13EB" w:rsidTr="009237F3">
        <w:trPr>
          <w:trHeight w:val="612"/>
        </w:trPr>
        <w:tc>
          <w:tcPr>
            <w:tcW w:w="6226" w:type="dxa"/>
            <w:vMerge w:val="restart"/>
            <w:shd w:val="clear" w:color="auto" w:fill="B6DDE8" w:themeFill="accent5" w:themeFillTint="66"/>
          </w:tcPr>
          <w:p w:rsidR="00ED13EB" w:rsidRPr="00A2176A" w:rsidRDefault="002D4829" w:rsidP="009237F3">
            <w:pPr>
              <w:rPr>
                <w:rFonts w:ascii="Times New Roman" w:eastAsia="SimSun" w:hAnsi="Times New Roman" w:cs="DecoType Thuluth"/>
                <w:color w:val="0070C0"/>
                <w:sz w:val="28"/>
                <w:szCs w:val="28"/>
                <w:lang w:eastAsia="zh-CN" w:bidi="ar-TN"/>
              </w:rPr>
            </w:pPr>
            <w:proofErr w:type="gramStart"/>
            <w:r w:rsidRPr="00A2176A">
              <w:rPr>
                <w:rFonts w:ascii="Times New Roman" w:eastAsia="SimSun" w:hAnsi="Times New Roman" w:cs="DecoType Thuluth"/>
                <w:color w:val="0070C0"/>
                <w:sz w:val="28"/>
                <w:szCs w:val="28"/>
                <w:lang w:eastAsia="zh-CN" w:bidi="ar-TN"/>
              </w:rPr>
              <w:t>Référence</w:t>
            </w:r>
            <w:r w:rsidR="009237F3">
              <w:rPr>
                <w:rFonts w:ascii="Times New Roman" w:eastAsia="SimSun" w:hAnsi="Times New Roman" w:cs="DecoType Thuluth"/>
                <w:color w:val="0070C0"/>
                <w:sz w:val="28"/>
                <w:szCs w:val="28"/>
                <w:lang w:eastAsia="zh-CN" w:bidi="ar-TN"/>
              </w:rPr>
              <w:t>s</w:t>
            </w:r>
            <w:r w:rsidR="00A2176A" w:rsidRPr="00A2176A">
              <w:rPr>
                <w:rFonts w:ascii="Times New Roman" w:eastAsia="SimSun" w:hAnsi="Times New Roman" w:cs="DecoType Thuluth"/>
                <w:color w:val="0070C0"/>
                <w:sz w:val="28"/>
                <w:szCs w:val="28"/>
                <w:lang w:eastAsia="zh-CN" w:bidi="ar-TN"/>
              </w:rPr>
              <w:t>:</w:t>
            </w:r>
            <w:proofErr w:type="gramEnd"/>
          </w:p>
          <w:p w:rsidR="00A2176A" w:rsidRDefault="00A2176A" w:rsidP="00A2176A">
            <w:pPr>
              <w:bidi/>
              <w:jc w:val="right"/>
              <w:rPr>
                <w:rFonts w:ascii="Times New Roman" w:eastAsia="SimSun" w:hAnsi="Times New Roman" w:cs="DecoType Thuluth"/>
                <w:color w:val="0070C0"/>
                <w:sz w:val="28"/>
                <w:szCs w:val="28"/>
                <w:lang w:eastAsia="zh-CN" w:bidi="ar-TN"/>
              </w:rPr>
            </w:pPr>
            <w:r w:rsidRPr="00A2176A">
              <w:rPr>
                <w:rFonts w:ascii="Times New Roman" w:eastAsia="SimSun" w:hAnsi="Times New Roman" w:cs="DecoType Thuluth"/>
                <w:color w:val="0070C0"/>
                <w:sz w:val="28"/>
                <w:szCs w:val="28"/>
                <w:lang w:eastAsia="zh-CN" w:bidi="ar-TN"/>
              </w:rPr>
              <w:t>- la cons</w:t>
            </w:r>
            <w:r>
              <w:rPr>
                <w:rFonts w:ascii="Times New Roman" w:eastAsia="SimSun" w:hAnsi="Times New Roman" w:cs="DecoType Thuluth"/>
                <w:color w:val="0070C0"/>
                <w:sz w:val="28"/>
                <w:szCs w:val="28"/>
                <w:lang w:eastAsia="zh-CN" w:bidi="ar-TN"/>
              </w:rPr>
              <w:t>titution de république tunisien</w:t>
            </w:r>
            <w:r w:rsidRPr="00A2176A">
              <w:rPr>
                <w:rFonts w:ascii="Times New Roman" w:eastAsia="SimSun" w:hAnsi="Times New Roman" w:cs="DecoType Thuluth"/>
                <w:color w:val="0070C0"/>
                <w:sz w:val="28"/>
                <w:szCs w:val="28"/>
                <w:lang w:eastAsia="zh-CN" w:bidi="ar-TN"/>
              </w:rPr>
              <w:t>n</w:t>
            </w:r>
            <w:r>
              <w:rPr>
                <w:rFonts w:ascii="Times New Roman" w:eastAsia="SimSun" w:hAnsi="Times New Roman" w:cs="DecoType Thuluth"/>
                <w:color w:val="0070C0"/>
                <w:sz w:val="28"/>
                <w:szCs w:val="28"/>
                <w:lang w:eastAsia="zh-CN" w:bidi="ar-TN"/>
              </w:rPr>
              <w:t>e</w:t>
            </w:r>
            <w:r w:rsidR="009237F3">
              <w:rPr>
                <w:rFonts w:ascii="Times New Roman" w:eastAsia="SimSun" w:hAnsi="Times New Roman" w:cs="DecoType Thuluth"/>
                <w:color w:val="0070C0"/>
                <w:sz w:val="28"/>
                <w:szCs w:val="28"/>
                <w:lang w:eastAsia="zh-CN" w:bidi="ar-TN"/>
              </w:rPr>
              <w:t xml:space="preserve"> de 2014</w:t>
            </w:r>
          </w:p>
          <w:p w:rsidR="00A2176A" w:rsidRDefault="00A2176A" w:rsidP="00A2176A">
            <w:pPr>
              <w:bidi/>
              <w:jc w:val="right"/>
              <w:rPr>
                <w:rFonts w:ascii="Times New Roman" w:eastAsia="SimSun" w:hAnsi="Times New Roman" w:cs="DecoType Thuluth"/>
                <w:color w:val="0070C0"/>
                <w:sz w:val="28"/>
                <w:szCs w:val="28"/>
                <w:lang w:eastAsia="zh-CN" w:bidi="ar-TN"/>
              </w:rPr>
            </w:pPr>
            <w:r>
              <w:rPr>
                <w:rFonts w:ascii="Times New Roman" w:eastAsia="SimSun" w:hAnsi="Times New Roman" w:cs="DecoType Thuluth"/>
                <w:color w:val="0070C0"/>
                <w:sz w:val="28"/>
                <w:szCs w:val="28"/>
                <w:lang w:eastAsia="zh-CN" w:bidi="ar-TN"/>
              </w:rPr>
              <w:t>- la loi organique n°2016-22 du 24 mars 2016.</w:t>
            </w:r>
          </w:p>
          <w:p w:rsidR="00A2176A" w:rsidRDefault="00A2176A" w:rsidP="00A2176A">
            <w:pPr>
              <w:bidi/>
              <w:jc w:val="right"/>
              <w:rPr>
                <w:rFonts w:ascii="Times New Roman" w:eastAsia="SimSun" w:hAnsi="Times New Roman" w:cs="DecoType Thuluth"/>
                <w:color w:val="0070C0"/>
                <w:sz w:val="28"/>
                <w:szCs w:val="28"/>
                <w:lang w:eastAsia="zh-CN" w:bidi="ar-TN"/>
              </w:rPr>
            </w:pPr>
            <w:r>
              <w:rPr>
                <w:rFonts w:ascii="Times New Roman" w:eastAsia="SimSun" w:hAnsi="Times New Roman" w:cs="DecoType Thuluth"/>
                <w:color w:val="0070C0"/>
                <w:sz w:val="28"/>
                <w:szCs w:val="28"/>
                <w:lang w:eastAsia="zh-CN" w:bidi="ar-TN"/>
              </w:rPr>
              <w:t>- décret-loi n°2011-41 du 26 mai 2011,</w:t>
            </w:r>
          </w:p>
          <w:p w:rsidR="00A2176A" w:rsidRDefault="00854EDE" w:rsidP="00A2176A">
            <w:pPr>
              <w:bidi/>
              <w:jc w:val="right"/>
              <w:rPr>
                <w:rFonts w:ascii="Times New Roman" w:eastAsia="SimSun" w:hAnsi="Times New Roman" w:cs="DecoType Thuluth"/>
                <w:color w:val="0070C0"/>
                <w:sz w:val="28"/>
                <w:szCs w:val="28"/>
                <w:lang w:eastAsia="zh-CN" w:bidi="ar-TN"/>
              </w:rPr>
            </w:pPr>
            <w:r>
              <w:rPr>
                <w:rFonts w:ascii="Times New Roman" w:eastAsia="SimSun" w:hAnsi="Times New Roman" w:cs="DecoType Thuluth"/>
                <w:color w:val="0070C0"/>
                <w:sz w:val="28"/>
                <w:szCs w:val="28"/>
                <w:lang w:eastAsia="zh-CN" w:bidi="ar-TN"/>
              </w:rPr>
              <w:t>-</w:t>
            </w:r>
            <w:r w:rsidR="00A2176A">
              <w:rPr>
                <w:rFonts w:ascii="Times New Roman" w:eastAsia="SimSun" w:hAnsi="Times New Roman" w:cs="DecoType Thuluth"/>
                <w:color w:val="0070C0"/>
                <w:sz w:val="28"/>
                <w:szCs w:val="28"/>
                <w:lang w:eastAsia="zh-CN" w:bidi="ar-TN"/>
              </w:rPr>
              <w:t xml:space="preserve"> décret-loi n°2011-54 du 11 juin 2011,</w:t>
            </w:r>
          </w:p>
          <w:p w:rsidR="009237F3" w:rsidRDefault="00854EDE" w:rsidP="009237F3">
            <w:pPr>
              <w:bidi/>
              <w:jc w:val="right"/>
              <w:rPr>
                <w:rFonts w:ascii="Times New Roman" w:eastAsia="SimSun" w:hAnsi="Times New Roman" w:cs="DecoType Thuluth"/>
                <w:color w:val="0070C0"/>
                <w:sz w:val="28"/>
                <w:szCs w:val="28"/>
                <w:lang w:eastAsia="zh-CN" w:bidi="ar-TN"/>
              </w:rPr>
            </w:pPr>
            <w:r>
              <w:rPr>
                <w:rFonts w:ascii="Times New Roman" w:eastAsia="SimSun" w:hAnsi="Times New Roman" w:cs="DecoType Thuluth"/>
                <w:color w:val="0070C0"/>
                <w:sz w:val="28"/>
                <w:szCs w:val="28"/>
                <w:lang w:eastAsia="zh-CN" w:bidi="ar-TN"/>
              </w:rPr>
              <w:t>- circulaire</w:t>
            </w:r>
            <w:r w:rsidR="009237F3">
              <w:rPr>
                <w:rFonts w:ascii="Times New Roman" w:eastAsia="SimSun" w:hAnsi="Times New Roman" w:cs="DecoType Thuluth"/>
                <w:color w:val="0070C0"/>
                <w:sz w:val="28"/>
                <w:szCs w:val="28"/>
                <w:lang w:eastAsia="zh-CN" w:bidi="ar-TN"/>
              </w:rPr>
              <w:t xml:space="preserve"> du président du gouvernement</w:t>
            </w:r>
            <w:r>
              <w:rPr>
                <w:rFonts w:ascii="Times New Roman" w:eastAsia="SimSun" w:hAnsi="Times New Roman" w:cs="DecoType Thuluth"/>
                <w:color w:val="0070C0"/>
                <w:sz w:val="28"/>
                <w:szCs w:val="28"/>
                <w:lang w:eastAsia="zh-CN" w:bidi="ar-TN"/>
              </w:rPr>
              <w:t xml:space="preserve"> n°2012-25 du 25 mai 2012</w:t>
            </w:r>
          </w:p>
          <w:p w:rsidR="00854EDE" w:rsidRPr="00A2176A" w:rsidRDefault="009237F3" w:rsidP="009237F3">
            <w:pPr>
              <w:rPr>
                <w:rFonts w:ascii="Times New Roman" w:eastAsia="SimSun" w:hAnsi="Times New Roman" w:cs="DecoType Thuluth"/>
                <w:color w:val="0070C0"/>
                <w:sz w:val="28"/>
                <w:szCs w:val="28"/>
                <w:rtl/>
                <w:lang w:eastAsia="zh-CN" w:bidi="ar-TN"/>
              </w:rPr>
            </w:pPr>
            <w:r>
              <w:rPr>
                <w:rFonts w:ascii="Times New Roman" w:eastAsia="SimSun" w:hAnsi="Times New Roman" w:cs="DecoType Thuluth"/>
                <w:color w:val="0070C0"/>
                <w:sz w:val="28"/>
                <w:szCs w:val="28"/>
                <w:lang w:eastAsia="zh-CN" w:bidi="ar-TN"/>
              </w:rPr>
              <w:t xml:space="preserve"> - circulaire de la Ministre de la Culture n°21 du 01 avril 2016.</w:t>
            </w:r>
          </w:p>
        </w:tc>
        <w:tc>
          <w:tcPr>
            <w:tcW w:w="4819" w:type="dxa"/>
            <w:tcBorders>
              <w:bottom w:val="single" w:sz="4" w:space="0" w:color="auto"/>
            </w:tcBorders>
            <w:shd w:val="clear" w:color="auto" w:fill="B6DDE8" w:themeFill="accent5" w:themeFillTint="66"/>
          </w:tcPr>
          <w:p w:rsidR="00ED13EB" w:rsidRDefault="00AC52DF" w:rsidP="00AC52DF">
            <w:pPr>
              <w:bidi/>
              <w:jc w:val="right"/>
              <w:rPr>
                <w:rFonts w:asciiTheme="majorBidi" w:eastAsia="SimSun" w:hAnsiTheme="majorBidi" w:cstheme="majorBidi"/>
                <w:color w:val="0070C0"/>
                <w:sz w:val="32"/>
                <w:szCs w:val="32"/>
                <w:lang w:eastAsia="zh-CN" w:bidi="ar-TN"/>
              </w:rPr>
            </w:pPr>
            <w:r>
              <w:rPr>
                <w:rFonts w:asciiTheme="majorBidi" w:eastAsia="SimSun" w:hAnsiTheme="majorBidi" w:cstheme="majorBidi"/>
                <w:color w:val="0070C0"/>
                <w:sz w:val="32"/>
                <w:szCs w:val="32"/>
                <w:lang w:eastAsia="zh-CN" w:bidi="ar-TN"/>
              </w:rPr>
              <w:t>Achevé le 28 janvier 2014</w:t>
            </w:r>
          </w:p>
          <w:p w:rsidR="00AC52DF" w:rsidRPr="00BB53D1" w:rsidRDefault="00AC52DF" w:rsidP="00AC52DF">
            <w:pPr>
              <w:bidi/>
              <w:jc w:val="right"/>
              <w:rPr>
                <w:rFonts w:asciiTheme="majorBidi" w:eastAsia="SimSun" w:hAnsiTheme="majorBidi" w:cstheme="majorBidi"/>
                <w:color w:val="0070C0"/>
                <w:sz w:val="32"/>
                <w:szCs w:val="32"/>
                <w:rtl/>
                <w:lang w:eastAsia="zh-CN" w:bidi="ar-TN"/>
              </w:rPr>
            </w:pPr>
            <w:r>
              <w:rPr>
                <w:rFonts w:asciiTheme="majorBidi" w:eastAsia="SimSun" w:hAnsiTheme="majorBidi" w:cstheme="majorBidi"/>
                <w:color w:val="0070C0"/>
                <w:sz w:val="32"/>
                <w:szCs w:val="32"/>
                <w:lang w:eastAsia="zh-CN" w:bidi="ar-TN"/>
              </w:rPr>
              <w:t>Rectifié le 08 juin 2016</w:t>
            </w:r>
          </w:p>
        </w:tc>
        <w:tc>
          <w:tcPr>
            <w:tcW w:w="1985" w:type="dxa"/>
            <w:vMerge w:val="restart"/>
            <w:shd w:val="clear" w:color="auto" w:fill="B6DDE8" w:themeFill="accent5" w:themeFillTint="66"/>
          </w:tcPr>
          <w:p w:rsidR="00ED13EB" w:rsidRPr="00BB53D1" w:rsidRDefault="00ED13EB" w:rsidP="00ED13EB">
            <w:pPr>
              <w:jc w:val="center"/>
              <w:rPr>
                <w:rFonts w:asciiTheme="majorBidi" w:eastAsia="SimSun" w:hAnsiTheme="majorBidi" w:cstheme="majorBidi"/>
                <w:color w:val="0070C0"/>
                <w:sz w:val="32"/>
                <w:szCs w:val="32"/>
                <w:rtl/>
                <w:lang w:eastAsia="zh-CN" w:bidi="ar-TN"/>
              </w:rPr>
            </w:pPr>
            <w:r w:rsidRPr="00ED13EB">
              <w:rPr>
                <w:rFonts w:asciiTheme="majorBidi" w:eastAsia="SimSun" w:hAnsiTheme="majorBidi" w:cstheme="majorBidi"/>
                <w:color w:val="0070C0"/>
                <w:sz w:val="32"/>
                <w:szCs w:val="32"/>
                <w:lang w:eastAsia="zh-CN" w:bidi="ar-TN"/>
              </w:rPr>
              <w:t xml:space="preserve">Guide de procédures </w:t>
            </w:r>
            <w:r w:rsidR="002D4829">
              <w:rPr>
                <w:rFonts w:asciiTheme="majorBidi" w:eastAsia="SimSun" w:hAnsiTheme="majorBidi" w:cstheme="majorBidi"/>
                <w:color w:val="0070C0"/>
                <w:sz w:val="32"/>
                <w:szCs w:val="32"/>
                <w:lang w:eastAsia="zh-CN" w:bidi="ar-TN"/>
              </w:rPr>
              <w:t>d</w:t>
            </w:r>
            <w:r w:rsidRPr="00ED13EB">
              <w:rPr>
                <w:rFonts w:asciiTheme="majorBidi" w:eastAsia="SimSun" w:hAnsiTheme="majorBidi" w:cstheme="majorBidi"/>
                <w:color w:val="0070C0"/>
                <w:sz w:val="32"/>
                <w:szCs w:val="32"/>
                <w:lang w:eastAsia="zh-CN" w:bidi="ar-TN"/>
              </w:rPr>
              <w:t>e la demande d’accès à l’information</w:t>
            </w:r>
          </w:p>
        </w:tc>
        <w:tc>
          <w:tcPr>
            <w:tcW w:w="2563" w:type="dxa"/>
            <w:vMerge w:val="restart"/>
            <w:shd w:val="clear" w:color="auto" w:fill="B6DDE8" w:themeFill="accent5" w:themeFillTint="66"/>
          </w:tcPr>
          <w:p w:rsidR="00ED13EB" w:rsidRPr="00ED13EB" w:rsidRDefault="00ED13EB" w:rsidP="00ED13EB">
            <w:pPr>
              <w:jc w:val="center"/>
              <w:rPr>
                <w:rFonts w:ascii="Times New Roman" w:eastAsia="SimSun" w:hAnsi="Times New Roman" w:cs="DecoType Thuluth"/>
                <w:color w:val="0070C0"/>
                <w:sz w:val="28"/>
                <w:szCs w:val="28"/>
                <w:lang w:eastAsia="zh-CN" w:bidi="ar-TN"/>
              </w:rPr>
            </w:pPr>
            <w:r w:rsidRPr="00ED13EB">
              <w:rPr>
                <w:rFonts w:ascii="Times New Roman" w:eastAsia="SimSun" w:hAnsi="Times New Roman" w:cs="DecoType Thuluth"/>
                <w:color w:val="0070C0"/>
                <w:sz w:val="28"/>
                <w:szCs w:val="28"/>
                <w:lang w:eastAsia="zh-CN" w:bidi="ar-TN"/>
              </w:rPr>
              <w:t>Direction de l’organisation, des méthodes et de l’informatique</w:t>
            </w:r>
          </w:p>
          <w:p w:rsidR="00ED13EB" w:rsidRPr="00BB53D1" w:rsidRDefault="009237F3" w:rsidP="00ED13EB">
            <w:pPr>
              <w:jc w:val="center"/>
              <w:rPr>
                <w:rFonts w:ascii="Times New Roman" w:eastAsia="SimSun" w:hAnsi="Times New Roman" w:cs="DecoType Thuluth"/>
                <w:color w:val="0070C0"/>
                <w:sz w:val="20"/>
                <w:szCs w:val="20"/>
                <w:rtl/>
                <w:lang w:eastAsia="zh-CN" w:bidi="ar-TN"/>
              </w:rPr>
            </w:pPr>
            <w:r>
              <w:rPr>
                <w:rFonts w:ascii="Times New Roman" w:eastAsia="SimSun" w:hAnsi="Times New Roman" w:cs="DecoType Thuluth"/>
                <w:color w:val="0070C0"/>
                <w:sz w:val="28"/>
                <w:szCs w:val="28"/>
                <w:lang w:eastAsia="zh-CN" w:bidi="ar-TN"/>
              </w:rPr>
              <w:t>S/D de l’organisation et</w:t>
            </w:r>
            <w:r w:rsidR="00ED13EB" w:rsidRPr="00ED13EB">
              <w:rPr>
                <w:rFonts w:ascii="Times New Roman" w:eastAsia="SimSun" w:hAnsi="Times New Roman" w:cs="DecoType Thuluth"/>
                <w:color w:val="0070C0"/>
                <w:sz w:val="28"/>
                <w:szCs w:val="28"/>
                <w:lang w:eastAsia="zh-CN" w:bidi="ar-TN"/>
              </w:rPr>
              <w:t xml:space="preserve"> des méthodes</w:t>
            </w:r>
          </w:p>
        </w:tc>
      </w:tr>
      <w:tr w:rsidR="00ED13EB" w:rsidTr="009237F3">
        <w:trPr>
          <w:trHeight w:val="735"/>
        </w:trPr>
        <w:tc>
          <w:tcPr>
            <w:tcW w:w="6226" w:type="dxa"/>
            <w:vMerge/>
            <w:shd w:val="clear" w:color="auto" w:fill="B6DDE8" w:themeFill="accent5" w:themeFillTint="66"/>
          </w:tcPr>
          <w:p w:rsidR="00ED13EB" w:rsidRPr="00297457" w:rsidRDefault="00ED13EB" w:rsidP="008A4AA6">
            <w:pPr>
              <w:bidi/>
              <w:jc w:val="center"/>
              <w:rPr>
                <w:rFonts w:ascii="Times New Roman" w:eastAsia="SimSun" w:hAnsi="Times New Roman" w:cs="DecoType Thuluth"/>
                <w:color w:val="0070C0"/>
                <w:sz w:val="28"/>
                <w:szCs w:val="28"/>
                <w:rtl/>
                <w:lang w:val="en-US" w:eastAsia="zh-CN" w:bidi="ar-TN"/>
              </w:rPr>
            </w:pPr>
          </w:p>
        </w:tc>
        <w:tc>
          <w:tcPr>
            <w:tcW w:w="4819" w:type="dxa"/>
            <w:tcBorders>
              <w:top w:val="single" w:sz="4" w:space="0" w:color="auto"/>
              <w:bottom w:val="single" w:sz="4" w:space="0" w:color="auto"/>
            </w:tcBorders>
            <w:shd w:val="clear" w:color="auto" w:fill="B6DDE8" w:themeFill="accent5" w:themeFillTint="66"/>
          </w:tcPr>
          <w:p w:rsidR="00ED13EB" w:rsidRPr="00BB53D1" w:rsidRDefault="009237F3" w:rsidP="00297457">
            <w:pPr>
              <w:bidi/>
              <w:jc w:val="right"/>
              <w:rPr>
                <w:rFonts w:asciiTheme="majorBidi" w:eastAsia="SimSun" w:hAnsiTheme="majorBidi" w:cstheme="majorBidi"/>
                <w:color w:val="0070C0"/>
                <w:sz w:val="32"/>
                <w:szCs w:val="32"/>
                <w:rtl/>
                <w:lang w:eastAsia="zh-CN" w:bidi="ar-TN"/>
              </w:rPr>
            </w:pPr>
            <w:r>
              <w:rPr>
                <w:rFonts w:asciiTheme="majorBidi" w:eastAsia="SimSun" w:hAnsiTheme="majorBidi" w:cstheme="majorBidi"/>
                <w:color w:val="0070C0"/>
                <w:sz w:val="32"/>
                <w:szCs w:val="32"/>
                <w:lang w:eastAsia="zh-CN" w:bidi="ar-TN"/>
              </w:rPr>
              <w:t>par</w:t>
            </w:r>
            <w:r w:rsidR="00AC52DF">
              <w:rPr>
                <w:rFonts w:asciiTheme="majorBidi" w:eastAsia="SimSun" w:hAnsiTheme="majorBidi" w:cstheme="majorBidi"/>
                <w:color w:val="0070C0"/>
                <w:sz w:val="32"/>
                <w:szCs w:val="32"/>
                <w:lang w:eastAsia="zh-CN" w:bidi="ar-TN"/>
              </w:rPr>
              <w:t xml:space="preserve"> la sous direction de l’organisation et des méthodes</w:t>
            </w:r>
          </w:p>
        </w:tc>
        <w:tc>
          <w:tcPr>
            <w:tcW w:w="1985" w:type="dxa"/>
            <w:vMerge/>
            <w:shd w:val="clear" w:color="auto" w:fill="B6DDE8" w:themeFill="accent5" w:themeFillTint="66"/>
          </w:tcPr>
          <w:p w:rsidR="00ED13EB" w:rsidRPr="00ED13EB" w:rsidRDefault="00ED13EB" w:rsidP="00ED13EB">
            <w:pPr>
              <w:jc w:val="center"/>
              <w:rPr>
                <w:rFonts w:asciiTheme="majorBidi" w:eastAsia="SimSun" w:hAnsiTheme="majorBidi" w:cstheme="majorBidi"/>
                <w:color w:val="0070C0"/>
                <w:sz w:val="32"/>
                <w:szCs w:val="32"/>
                <w:lang w:eastAsia="zh-CN" w:bidi="ar-TN"/>
              </w:rPr>
            </w:pPr>
          </w:p>
        </w:tc>
        <w:tc>
          <w:tcPr>
            <w:tcW w:w="2563" w:type="dxa"/>
            <w:vMerge/>
            <w:shd w:val="clear" w:color="auto" w:fill="B6DDE8" w:themeFill="accent5" w:themeFillTint="66"/>
          </w:tcPr>
          <w:p w:rsidR="00ED13EB" w:rsidRPr="00ED13EB" w:rsidRDefault="00ED13EB" w:rsidP="00ED13EB">
            <w:pPr>
              <w:jc w:val="center"/>
              <w:rPr>
                <w:rFonts w:ascii="Times New Roman" w:eastAsia="SimSun" w:hAnsi="Times New Roman" w:cs="DecoType Thuluth"/>
                <w:color w:val="0070C0"/>
                <w:sz w:val="28"/>
                <w:szCs w:val="28"/>
                <w:lang w:eastAsia="zh-CN" w:bidi="ar-TN"/>
              </w:rPr>
            </w:pPr>
          </w:p>
        </w:tc>
      </w:tr>
      <w:tr w:rsidR="00ED13EB" w:rsidTr="009237F3">
        <w:trPr>
          <w:trHeight w:val="555"/>
        </w:trPr>
        <w:tc>
          <w:tcPr>
            <w:tcW w:w="6226" w:type="dxa"/>
            <w:vMerge/>
            <w:shd w:val="clear" w:color="auto" w:fill="B6DDE8" w:themeFill="accent5" w:themeFillTint="66"/>
          </w:tcPr>
          <w:p w:rsidR="00ED13EB" w:rsidRPr="00297457" w:rsidRDefault="00ED13EB" w:rsidP="008A4AA6">
            <w:pPr>
              <w:bidi/>
              <w:jc w:val="center"/>
              <w:rPr>
                <w:rFonts w:ascii="Times New Roman" w:eastAsia="SimSun" w:hAnsi="Times New Roman" w:cs="DecoType Thuluth"/>
                <w:color w:val="0070C0"/>
                <w:sz w:val="28"/>
                <w:szCs w:val="28"/>
                <w:rtl/>
                <w:lang w:val="en-US" w:eastAsia="zh-CN" w:bidi="ar-TN"/>
              </w:rPr>
            </w:pPr>
          </w:p>
        </w:tc>
        <w:tc>
          <w:tcPr>
            <w:tcW w:w="4819" w:type="dxa"/>
            <w:tcBorders>
              <w:top w:val="single" w:sz="4" w:space="0" w:color="auto"/>
            </w:tcBorders>
            <w:shd w:val="clear" w:color="auto" w:fill="B6DDE8" w:themeFill="accent5" w:themeFillTint="66"/>
          </w:tcPr>
          <w:p w:rsidR="00ED13EB" w:rsidRPr="00BB53D1" w:rsidRDefault="00297457" w:rsidP="00F34D43">
            <w:pPr>
              <w:bidi/>
              <w:jc w:val="right"/>
              <w:rPr>
                <w:rFonts w:asciiTheme="majorBidi" w:eastAsia="SimSun" w:hAnsiTheme="majorBidi" w:cstheme="majorBidi"/>
                <w:color w:val="0070C0"/>
                <w:sz w:val="32"/>
                <w:szCs w:val="32"/>
                <w:rtl/>
                <w:lang w:eastAsia="zh-CN" w:bidi="ar-TN"/>
              </w:rPr>
            </w:pPr>
            <w:r>
              <w:rPr>
                <w:rFonts w:asciiTheme="majorBidi" w:eastAsia="SimSun" w:hAnsiTheme="majorBidi" w:cstheme="majorBidi"/>
                <w:color w:val="0070C0"/>
                <w:sz w:val="32"/>
                <w:szCs w:val="32"/>
                <w:lang w:eastAsia="zh-CN" w:bidi="ar-TN"/>
              </w:rPr>
              <w:t>Page </w:t>
            </w:r>
            <w:r w:rsidR="002F6754">
              <w:rPr>
                <w:rFonts w:asciiTheme="majorBidi" w:eastAsia="SimSun" w:hAnsiTheme="majorBidi" w:cstheme="majorBidi"/>
                <w:color w:val="0070C0"/>
                <w:sz w:val="32"/>
                <w:szCs w:val="32"/>
                <w:lang w:eastAsia="zh-CN" w:bidi="ar-TN"/>
              </w:rPr>
              <w:t>: 1</w:t>
            </w:r>
            <w:r>
              <w:rPr>
                <w:rFonts w:asciiTheme="majorBidi" w:eastAsia="SimSun" w:hAnsiTheme="majorBidi" w:cstheme="majorBidi"/>
                <w:color w:val="0070C0"/>
                <w:sz w:val="32"/>
                <w:szCs w:val="32"/>
                <w:lang w:eastAsia="zh-CN" w:bidi="ar-TN"/>
              </w:rPr>
              <w:t>/</w:t>
            </w:r>
            <w:r w:rsidR="00F34D43">
              <w:rPr>
                <w:rFonts w:asciiTheme="majorBidi" w:eastAsia="SimSun" w:hAnsiTheme="majorBidi" w:cstheme="majorBidi"/>
                <w:color w:val="0070C0"/>
                <w:sz w:val="32"/>
                <w:szCs w:val="32"/>
                <w:lang w:eastAsia="zh-CN" w:bidi="ar-TN"/>
              </w:rPr>
              <w:t>7</w:t>
            </w:r>
          </w:p>
        </w:tc>
        <w:tc>
          <w:tcPr>
            <w:tcW w:w="1985" w:type="dxa"/>
            <w:vMerge/>
            <w:shd w:val="clear" w:color="auto" w:fill="B6DDE8" w:themeFill="accent5" w:themeFillTint="66"/>
          </w:tcPr>
          <w:p w:rsidR="00ED13EB" w:rsidRPr="00ED13EB" w:rsidRDefault="00ED13EB" w:rsidP="00ED13EB">
            <w:pPr>
              <w:jc w:val="center"/>
              <w:rPr>
                <w:rFonts w:asciiTheme="majorBidi" w:eastAsia="SimSun" w:hAnsiTheme="majorBidi" w:cstheme="majorBidi"/>
                <w:color w:val="0070C0"/>
                <w:sz w:val="32"/>
                <w:szCs w:val="32"/>
                <w:lang w:eastAsia="zh-CN" w:bidi="ar-TN"/>
              </w:rPr>
            </w:pPr>
          </w:p>
        </w:tc>
        <w:tc>
          <w:tcPr>
            <w:tcW w:w="2563" w:type="dxa"/>
            <w:vMerge/>
            <w:shd w:val="clear" w:color="auto" w:fill="B6DDE8" w:themeFill="accent5" w:themeFillTint="66"/>
          </w:tcPr>
          <w:p w:rsidR="00ED13EB" w:rsidRPr="00ED13EB" w:rsidRDefault="00ED13EB" w:rsidP="00ED13EB">
            <w:pPr>
              <w:jc w:val="center"/>
              <w:rPr>
                <w:rFonts w:ascii="Times New Roman" w:eastAsia="SimSun" w:hAnsi="Times New Roman" w:cs="DecoType Thuluth"/>
                <w:color w:val="0070C0"/>
                <w:sz w:val="28"/>
                <w:szCs w:val="28"/>
                <w:lang w:eastAsia="zh-CN" w:bidi="ar-TN"/>
              </w:rPr>
            </w:pPr>
          </w:p>
        </w:tc>
      </w:tr>
    </w:tbl>
    <w:p w:rsidR="00014ECE" w:rsidRDefault="00014ECE" w:rsidP="00890238">
      <w:pPr>
        <w:jc w:val="right"/>
      </w:pPr>
    </w:p>
    <w:tbl>
      <w:tblPr>
        <w:tblStyle w:val="Grilledutableau"/>
        <w:tblW w:w="15845" w:type="dxa"/>
        <w:tblInd w:w="-570" w:type="dxa"/>
        <w:tblLayout w:type="fixed"/>
        <w:tblLook w:val="04A0" w:firstRow="1" w:lastRow="0" w:firstColumn="1" w:lastColumn="0" w:noHBand="0" w:noVBand="1"/>
      </w:tblPr>
      <w:tblGrid>
        <w:gridCol w:w="820"/>
        <w:gridCol w:w="2693"/>
        <w:gridCol w:w="8080"/>
        <w:gridCol w:w="4252"/>
      </w:tblGrid>
      <w:tr w:rsidR="00854EDE" w:rsidRPr="00854EDE" w:rsidTr="00F34D43">
        <w:tc>
          <w:tcPr>
            <w:tcW w:w="820" w:type="dxa"/>
            <w:shd w:val="clear" w:color="auto" w:fill="FABF8F" w:themeFill="accent6" w:themeFillTint="99"/>
          </w:tcPr>
          <w:p w:rsidR="00854EDE" w:rsidRPr="006310A3" w:rsidRDefault="00854EDE" w:rsidP="00854EDE">
            <w:pPr>
              <w:jc w:val="center"/>
              <w:rPr>
                <w:b/>
                <w:bCs/>
                <w:color w:val="365F91" w:themeColor="accent1" w:themeShade="BF"/>
                <w:sz w:val="28"/>
                <w:szCs w:val="28"/>
              </w:rPr>
            </w:pPr>
            <w:r w:rsidRPr="006310A3">
              <w:rPr>
                <w:b/>
                <w:bCs/>
                <w:color w:val="365F91" w:themeColor="accent1" w:themeShade="BF"/>
                <w:sz w:val="28"/>
                <w:szCs w:val="28"/>
              </w:rPr>
              <w:t>N/R</w:t>
            </w:r>
          </w:p>
        </w:tc>
        <w:tc>
          <w:tcPr>
            <w:tcW w:w="2693" w:type="dxa"/>
            <w:shd w:val="clear" w:color="auto" w:fill="FABF8F" w:themeFill="accent6" w:themeFillTint="99"/>
          </w:tcPr>
          <w:p w:rsidR="00854EDE" w:rsidRPr="006310A3" w:rsidRDefault="00854EDE" w:rsidP="00854EDE">
            <w:pPr>
              <w:jc w:val="center"/>
              <w:rPr>
                <w:b/>
                <w:bCs/>
                <w:color w:val="365F91" w:themeColor="accent1" w:themeShade="BF"/>
                <w:sz w:val="28"/>
                <w:szCs w:val="28"/>
              </w:rPr>
            </w:pPr>
            <w:r w:rsidRPr="006310A3">
              <w:rPr>
                <w:b/>
                <w:bCs/>
                <w:color w:val="365F91" w:themeColor="accent1" w:themeShade="BF"/>
                <w:sz w:val="28"/>
                <w:szCs w:val="28"/>
              </w:rPr>
              <w:t>Procédure</w:t>
            </w:r>
          </w:p>
        </w:tc>
        <w:tc>
          <w:tcPr>
            <w:tcW w:w="8080" w:type="dxa"/>
            <w:shd w:val="clear" w:color="auto" w:fill="FABF8F" w:themeFill="accent6" w:themeFillTint="99"/>
          </w:tcPr>
          <w:p w:rsidR="00854EDE" w:rsidRPr="006310A3" w:rsidRDefault="00854EDE" w:rsidP="00854EDE">
            <w:pPr>
              <w:jc w:val="center"/>
              <w:rPr>
                <w:b/>
                <w:bCs/>
                <w:color w:val="365F91" w:themeColor="accent1" w:themeShade="BF"/>
                <w:sz w:val="28"/>
                <w:szCs w:val="28"/>
              </w:rPr>
            </w:pPr>
            <w:r w:rsidRPr="006310A3">
              <w:rPr>
                <w:b/>
                <w:bCs/>
                <w:color w:val="365F91" w:themeColor="accent1" w:themeShade="BF"/>
                <w:sz w:val="28"/>
                <w:szCs w:val="28"/>
              </w:rPr>
              <w:t>Description détaillé de la procédure</w:t>
            </w:r>
          </w:p>
        </w:tc>
        <w:tc>
          <w:tcPr>
            <w:tcW w:w="4252" w:type="dxa"/>
            <w:shd w:val="clear" w:color="auto" w:fill="FABF8F" w:themeFill="accent6" w:themeFillTint="99"/>
          </w:tcPr>
          <w:p w:rsidR="00854EDE" w:rsidRDefault="00854EDE" w:rsidP="00854EDE">
            <w:pPr>
              <w:jc w:val="center"/>
              <w:rPr>
                <w:b/>
                <w:bCs/>
                <w:color w:val="365F91" w:themeColor="accent1" w:themeShade="BF"/>
                <w:sz w:val="28"/>
                <w:szCs w:val="28"/>
              </w:rPr>
            </w:pPr>
            <w:r w:rsidRPr="006310A3">
              <w:rPr>
                <w:b/>
                <w:bCs/>
                <w:color w:val="365F91" w:themeColor="accent1" w:themeShade="BF"/>
                <w:sz w:val="28"/>
                <w:szCs w:val="28"/>
              </w:rPr>
              <w:t>Observations</w:t>
            </w:r>
          </w:p>
          <w:p w:rsidR="000B71AE" w:rsidRPr="006310A3" w:rsidRDefault="000B71AE" w:rsidP="00854EDE">
            <w:pPr>
              <w:jc w:val="center"/>
              <w:rPr>
                <w:b/>
                <w:bCs/>
                <w:color w:val="365F91" w:themeColor="accent1" w:themeShade="BF"/>
                <w:sz w:val="28"/>
                <w:szCs w:val="28"/>
              </w:rPr>
            </w:pPr>
          </w:p>
        </w:tc>
      </w:tr>
      <w:tr w:rsidR="00854EDE" w:rsidTr="00F34D43">
        <w:tc>
          <w:tcPr>
            <w:tcW w:w="820" w:type="dxa"/>
          </w:tcPr>
          <w:p w:rsidR="00854EDE" w:rsidRPr="002F6754" w:rsidRDefault="00854EDE" w:rsidP="000B71AE">
            <w:pPr>
              <w:jc w:val="center"/>
              <w:rPr>
                <w:rFonts w:asciiTheme="majorBidi" w:hAnsiTheme="majorBidi" w:cstheme="majorBidi"/>
                <w:sz w:val="32"/>
                <w:szCs w:val="32"/>
              </w:rPr>
            </w:pPr>
            <w:r w:rsidRPr="002F6754">
              <w:rPr>
                <w:rFonts w:asciiTheme="majorBidi" w:hAnsiTheme="majorBidi" w:cstheme="majorBidi"/>
                <w:sz w:val="32"/>
                <w:szCs w:val="32"/>
              </w:rPr>
              <w:t>1</w:t>
            </w:r>
          </w:p>
        </w:tc>
        <w:tc>
          <w:tcPr>
            <w:tcW w:w="2693" w:type="dxa"/>
          </w:tcPr>
          <w:p w:rsidR="00854EDE" w:rsidRPr="00B15302" w:rsidRDefault="00854EDE" w:rsidP="009237F3">
            <w:pPr>
              <w:jc w:val="center"/>
              <w:rPr>
                <w:rFonts w:asciiTheme="majorBidi" w:hAnsiTheme="majorBidi" w:cstheme="majorBidi"/>
                <w:b/>
                <w:bCs/>
                <w:color w:val="C00000"/>
                <w:sz w:val="32"/>
                <w:szCs w:val="32"/>
              </w:rPr>
            </w:pPr>
            <w:r w:rsidRPr="00B15302">
              <w:rPr>
                <w:rFonts w:asciiTheme="majorBidi" w:hAnsiTheme="majorBidi" w:cstheme="majorBidi"/>
                <w:b/>
                <w:bCs/>
                <w:color w:val="C00000"/>
                <w:sz w:val="36"/>
                <w:szCs w:val="36"/>
              </w:rPr>
              <w:t xml:space="preserve">Qui peut </w:t>
            </w:r>
            <w:r w:rsidR="009237F3">
              <w:rPr>
                <w:rFonts w:asciiTheme="majorBidi" w:hAnsiTheme="majorBidi" w:cstheme="majorBidi"/>
                <w:b/>
                <w:bCs/>
                <w:color w:val="C00000"/>
                <w:sz w:val="36"/>
                <w:szCs w:val="36"/>
              </w:rPr>
              <w:t>formuler</w:t>
            </w:r>
            <w:r w:rsidRPr="00B15302">
              <w:rPr>
                <w:rFonts w:asciiTheme="majorBidi" w:hAnsiTheme="majorBidi" w:cstheme="majorBidi"/>
                <w:b/>
                <w:bCs/>
                <w:color w:val="C00000"/>
                <w:sz w:val="36"/>
                <w:szCs w:val="36"/>
              </w:rPr>
              <w:t xml:space="preserve"> une demande ?</w:t>
            </w:r>
          </w:p>
        </w:tc>
        <w:tc>
          <w:tcPr>
            <w:tcW w:w="8080" w:type="dxa"/>
          </w:tcPr>
          <w:p w:rsidR="00854EDE" w:rsidRPr="002F6754" w:rsidRDefault="006310A3" w:rsidP="006310A3">
            <w:pPr>
              <w:jc w:val="lowKashida"/>
              <w:rPr>
                <w:rFonts w:asciiTheme="majorBidi" w:hAnsiTheme="majorBidi" w:cstheme="majorBidi"/>
                <w:sz w:val="32"/>
                <w:szCs w:val="32"/>
              </w:rPr>
            </w:pPr>
            <w:r w:rsidRPr="002F6754">
              <w:rPr>
                <w:rFonts w:asciiTheme="majorBidi" w:hAnsiTheme="majorBidi" w:cstheme="majorBidi"/>
                <w:sz w:val="32"/>
                <w:szCs w:val="32"/>
              </w:rPr>
              <w:t xml:space="preserve">* Toute personne physique ou morale </w:t>
            </w:r>
            <w:proofErr w:type="gramStart"/>
            <w:r w:rsidRPr="002F6754">
              <w:rPr>
                <w:rFonts w:asciiTheme="majorBidi" w:hAnsiTheme="majorBidi" w:cstheme="majorBidi"/>
                <w:sz w:val="32"/>
                <w:szCs w:val="32"/>
              </w:rPr>
              <w:t>résident</w:t>
            </w:r>
            <w:proofErr w:type="gramEnd"/>
            <w:r w:rsidRPr="002F6754">
              <w:rPr>
                <w:rFonts w:asciiTheme="majorBidi" w:hAnsiTheme="majorBidi" w:cstheme="majorBidi"/>
                <w:sz w:val="32"/>
                <w:szCs w:val="32"/>
              </w:rPr>
              <w:t xml:space="preserve"> en Tunisie ou à l’étranger a le droit de demander l’information (les informations générales disponible à tout le monde)  </w:t>
            </w:r>
          </w:p>
        </w:tc>
        <w:tc>
          <w:tcPr>
            <w:tcW w:w="4252" w:type="dxa"/>
          </w:tcPr>
          <w:p w:rsidR="00854EDE" w:rsidRPr="00B15302" w:rsidRDefault="006310A3" w:rsidP="006310A3">
            <w:pPr>
              <w:rPr>
                <w:rFonts w:asciiTheme="majorBidi" w:hAnsiTheme="majorBidi" w:cstheme="majorBidi"/>
                <w:b/>
                <w:bCs/>
                <w:i/>
                <w:iCs/>
              </w:rPr>
            </w:pPr>
            <w:r w:rsidRPr="00B15302">
              <w:rPr>
                <w:rFonts w:asciiTheme="majorBidi" w:hAnsiTheme="majorBidi" w:cstheme="majorBidi"/>
                <w:b/>
                <w:bCs/>
                <w:i/>
                <w:iCs/>
              </w:rPr>
              <w:t>« l’état garantit le droit à l’information  et le droit d’accès à l’information »</w:t>
            </w:r>
          </w:p>
          <w:p w:rsidR="006310A3" w:rsidRDefault="006310A3" w:rsidP="006310A3">
            <w:r w:rsidRPr="00B15302">
              <w:rPr>
                <w:rFonts w:asciiTheme="majorBidi" w:hAnsiTheme="majorBidi" w:cstheme="majorBidi"/>
                <w:sz w:val="20"/>
                <w:szCs w:val="20"/>
              </w:rPr>
              <w:t xml:space="preserve">(Article 32 </w:t>
            </w:r>
            <w:r w:rsidR="00B15302" w:rsidRPr="00B15302">
              <w:rPr>
                <w:rFonts w:asciiTheme="majorBidi" w:hAnsiTheme="majorBidi" w:cstheme="majorBidi"/>
                <w:sz w:val="20"/>
                <w:szCs w:val="20"/>
              </w:rPr>
              <w:t>de la</w:t>
            </w:r>
            <w:r w:rsidRPr="00B15302">
              <w:rPr>
                <w:rFonts w:asciiTheme="majorBidi" w:hAnsiTheme="majorBidi" w:cstheme="majorBidi"/>
                <w:sz w:val="20"/>
                <w:szCs w:val="20"/>
              </w:rPr>
              <w:t xml:space="preserve"> constitution de la république tunisienne)</w:t>
            </w:r>
          </w:p>
        </w:tc>
      </w:tr>
      <w:tr w:rsidR="00854EDE" w:rsidTr="00F34D43">
        <w:tc>
          <w:tcPr>
            <w:tcW w:w="820" w:type="dxa"/>
          </w:tcPr>
          <w:p w:rsidR="00854EDE" w:rsidRPr="002F6754" w:rsidRDefault="00B15302" w:rsidP="000B71AE">
            <w:pPr>
              <w:jc w:val="center"/>
              <w:rPr>
                <w:rFonts w:asciiTheme="majorBidi" w:hAnsiTheme="majorBidi" w:cstheme="majorBidi"/>
                <w:sz w:val="32"/>
                <w:szCs w:val="32"/>
              </w:rPr>
            </w:pPr>
            <w:r w:rsidRPr="002F6754">
              <w:rPr>
                <w:rFonts w:asciiTheme="majorBidi" w:hAnsiTheme="majorBidi" w:cstheme="majorBidi"/>
                <w:sz w:val="32"/>
                <w:szCs w:val="32"/>
              </w:rPr>
              <w:t>2</w:t>
            </w:r>
          </w:p>
        </w:tc>
        <w:tc>
          <w:tcPr>
            <w:tcW w:w="2693" w:type="dxa"/>
          </w:tcPr>
          <w:p w:rsidR="00854EDE" w:rsidRPr="00B15302" w:rsidRDefault="00B15302" w:rsidP="009237F3">
            <w:pPr>
              <w:jc w:val="center"/>
              <w:rPr>
                <w:rFonts w:asciiTheme="majorBidi" w:hAnsiTheme="majorBidi" w:cstheme="majorBidi"/>
                <w:b/>
                <w:bCs/>
                <w:color w:val="C00000"/>
                <w:sz w:val="36"/>
                <w:szCs w:val="36"/>
              </w:rPr>
            </w:pPr>
            <w:r w:rsidRPr="00B15302">
              <w:rPr>
                <w:rFonts w:asciiTheme="majorBidi" w:hAnsiTheme="majorBidi" w:cstheme="majorBidi"/>
                <w:b/>
                <w:bCs/>
                <w:color w:val="C00000"/>
                <w:sz w:val="36"/>
                <w:szCs w:val="36"/>
              </w:rPr>
              <w:t xml:space="preserve">Comment </w:t>
            </w:r>
            <w:r w:rsidR="009237F3">
              <w:rPr>
                <w:rFonts w:asciiTheme="majorBidi" w:hAnsiTheme="majorBidi" w:cstheme="majorBidi"/>
                <w:b/>
                <w:bCs/>
                <w:color w:val="C00000"/>
                <w:sz w:val="36"/>
                <w:szCs w:val="36"/>
              </w:rPr>
              <w:t>formuler</w:t>
            </w:r>
            <w:r w:rsidRPr="00B15302">
              <w:rPr>
                <w:rFonts w:asciiTheme="majorBidi" w:hAnsiTheme="majorBidi" w:cstheme="majorBidi"/>
                <w:b/>
                <w:bCs/>
                <w:color w:val="C00000"/>
                <w:sz w:val="36"/>
                <w:szCs w:val="36"/>
              </w:rPr>
              <w:t xml:space="preserve"> </w:t>
            </w:r>
            <w:r w:rsidR="002D4829">
              <w:rPr>
                <w:rFonts w:asciiTheme="majorBidi" w:hAnsiTheme="majorBidi" w:cstheme="majorBidi"/>
                <w:b/>
                <w:bCs/>
                <w:color w:val="C00000"/>
                <w:sz w:val="36"/>
                <w:szCs w:val="36"/>
              </w:rPr>
              <w:t>une</w:t>
            </w:r>
            <w:r w:rsidRPr="00B15302">
              <w:rPr>
                <w:rFonts w:asciiTheme="majorBidi" w:hAnsiTheme="majorBidi" w:cstheme="majorBidi"/>
                <w:b/>
                <w:bCs/>
                <w:color w:val="C00000"/>
                <w:sz w:val="36"/>
                <w:szCs w:val="36"/>
              </w:rPr>
              <w:t xml:space="preserve"> demande ?</w:t>
            </w:r>
          </w:p>
        </w:tc>
        <w:tc>
          <w:tcPr>
            <w:tcW w:w="8080" w:type="dxa"/>
          </w:tcPr>
          <w:p w:rsidR="00B15302" w:rsidRPr="002F6754" w:rsidRDefault="00B15302" w:rsidP="009237F3">
            <w:pPr>
              <w:rPr>
                <w:rFonts w:asciiTheme="majorBidi" w:hAnsiTheme="majorBidi" w:cstheme="majorBidi"/>
                <w:sz w:val="32"/>
                <w:szCs w:val="32"/>
              </w:rPr>
            </w:pPr>
            <w:r w:rsidRPr="002F6754">
              <w:rPr>
                <w:rFonts w:asciiTheme="majorBidi" w:hAnsiTheme="majorBidi" w:cstheme="majorBidi"/>
                <w:sz w:val="32"/>
                <w:szCs w:val="32"/>
              </w:rPr>
              <w:t xml:space="preserve">* Toute demande </w:t>
            </w:r>
            <w:r w:rsidR="009237F3">
              <w:rPr>
                <w:rFonts w:asciiTheme="majorBidi" w:hAnsiTheme="majorBidi" w:cstheme="majorBidi"/>
                <w:sz w:val="32"/>
                <w:szCs w:val="32"/>
              </w:rPr>
              <w:t>d’information</w:t>
            </w:r>
            <w:r w:rsidRPr="002F6754">
              <w:rPr>
                <w:rFonts w:asciiTheme="majorBidi" w:hAnsiTheme="majorBidi" w:cstheme="majorBidi"/>
                <w:sz w:val="32"/>
                <w:szCs w:val="32"/>
              </w:rPr>
              <w:t xml:space="preserve"> doit être faite par écrit à travers :</w:t>
            </w:r>
          </w:p>
          <w:p w:rsidR="00B15302" w:rsidRPr="002F6754" w:rsidRDefault="00B15302" w:rsidP="001A1C3B">
            <w:pPr>
              <w:rPr>
                <w:rFonts w:asciiTheme="majorBidi" w:hAnsiTheme="majorBidi" w:cstheme="majorBidi"/>
                <w:sz w:val="32"/>
                <w:szCs w:val="32"/>
              </w:rPr>
            </w:pPr>
            <w:r w:rsidRPr="002F6754">
              <w:rPr>
                <w:rFonts w:asciiTheme="majorBidi" w:hAnsiTheme="majorBidi" w:cstheme="majorBidi"/>
                <w:sz w:val="32"/>
                <w:szCs w:val="32"/>
              </w:rPr>
              <w:t xml:space="preserve">- la reconstruction d’un imprimée administrative dédiée à l’objet peut être commandé directement </w:t>
            </w:r>
            <w:r w:rsidR="00514437" w:rsidRPr="002F6754">
              <w:rPr>
                <w:rFonts w:asciiTheme="majorBidi" w:hAnsiTheme="majorBidi" w:cstheme="majorBidi"/>
                <w:sz w:val="32"/>
                <w:szCs w:val="32"/>
              </w:rPr>
              <w:t>auprès</w:t>
            </w:r>
            <w:r w:rsidR="00AE063F" w:rsidRPr="002F6754">
              <w:rPr>
                <w:rFonts w:asciiTheme="majorBidi" w:hAnsiTheme="majorBidi" w:cstheme="majorBidi"/>
                <w:sz w:val="32"/>
                <w:szCs w:val="32"/>
              </w:rPr>
              <w:t xml:space="preserve"> de l’organisme</w:t>
            </w:r>
            <w:r w:rsidR="00514437" w:rsidRPr="002F6754">
              <w:rPr>
                <w:rFonts w:asciiTheme="majorBidi" w:hAnsiTheme="majorBidi" w:cstheme="majorBidi"/>
                <w:sz w:val="32"/>
                <w:szCs w:val="32"/>
              </w:rPr>
              <w:t xml:space="preserve"> publique concerné</w:t>
            </w:r>
            <w:r w:rsidR="001A1C3B" w:rsidRPr="002F6754">
              <w:rPr>
                <w:rFonts w:asciiTheme="majorBidi" w:hAnsiTheme="majorBidi" w:cstheme="majorBidi"/>
                <w:sz w:val="32"/>
                <w:szCs w:val="32"/>
              </w:rPr>
              <w:t xml:space="preserve"> (le chargé d</w:t>
            </w:r>
            <w:r w:rsidR="00AE063F" w:rsidRPr="002F6754">
              <w:rPr>
                <w:rFonts w:asciiTheme="majorBidi" w:hAnsiTheme="majorBidi" w:cstheme="majorBidi"/>
                <w:sz w:val="32"/>
                <w:szCs w:val="32"/>
              </w:rPr>
              <w:t>’accès à l’information) ou téléchargé à travers le site web du ministère.</w:t>
            </w:r>
          </w:p>
          <w:p w:rsidR="0013011E" w:rsidRPr="002F6754" w:rsidRDefault="0013011E" w:rsidP="00B15302">
            <w:pPr>
              <w:rPr>
                <w:rFonts w:asciiTheme="majorBidi" w:hAnsiTheme="majorBidi" w:cstheme="majorBidi"/>
                <w:sz w:val="32"/>
                <w:szCs w:val="32"/>
              </w:rPr>
            </w:pPr>
            <w:r w:rsidRPr="002F6754">
              <w:rPr>
                <w:rFonts w:asciiTheme="majorBidi" w:hAnsiTheme="majorBidi" w:cstheme="majorBidi"/>
                <w:sz w:val="32"/>
                <w:szCs w:val="32"/>
              </w:rPr>
              <w:t xml:space="preserve">- ou sur un papier ordinaire à condition que la demande comporte obligatoirement, s’il s’agit </w:t>
            </w:r>
            <w:r w:rsidR="006F63C3" w:rsidRPr="002F6754">
              <w:rPr>
                <w:rFonts w:asciiTheme="majorBidi" w:hAnsiTheme="majorBidi" w:cstheme="majorBidi"/>
                <w:sz w:val="32"/>
                <w:szCs w:val="32"/>
              </w:rPr>
              <w:t xml:space="preserve">d’une personne physique, son nom, prénom, et adresse, et s’il s’agit d’une </w:t>
            </w:r>
            <w:r w:rsidR="006F63C3" w:rsidRPr="002F6754">
              <w:rPr>
                <w:rFonts w:asciiTheme="majorBidi" w:hAnsiTheme="majorBidi" w:cstheme="majorBidi"/>
                <w:sz w:val="32"/>
                <w:szCs w:val="32"/>
              </w:rPr>
              <w:lastRenderedPageBreak/>
              <w:t>personne morale, la dénomination et le siège social. Aussi, la demande doit comporter obligatoirement le nom de l’organisme public concerné et les précisions nécessaires relatives à l’information demandée</w:t>
            </w:r>
            <w:r w:rsidR="001C7344" w:rsidRPr="002F6754">
              <w:rPr>
                <w:rFonts w:asciiTheme="majorBidi" w:hAnsiTheme="majorBidi" w:cstheme="majorBidi"/>
                <w:sz w:val="32"/>
                <w:szCs w:val="32"/>
              </w:rPr>
              <w:t xml:space="preserve">. </w:t>
            </w:r>
            <w:r w:rsidR="0009151D" w:rsidRPr="002F6754">
              <w:rPr>
                <w:rFonts w:asciiTheme="majorBidi" w:hAnsiTheme="majorBidi" w:cstheme="majorBidi"/>
                <w:sz w:val="32"/>
                <w:szCs w:val="32"/>
              </w:rPr>
              <w:t>(le demandeur de l’information n’est pas obligé de citer les causes ou l’intérêt de l’obtention de l’information dans la demande d’accès)</w:t>
            </w:r>
          </w:p>
          <w:p w:rsidR="00B15302" w:rsidRPr="002F6754" w:rsidRDefault="00B15302" w:rsidP="00B15302">
            <w:pPr>
              <w:rPr>
                <w:rFonts w:asciiTheme="majorBidi" w:hAnsiTheme="majorBidi" w:cstheme="majorBidi"/>
                <w:sz w:val="32"/>
                <w:szCs w:val="32"/>
              </w:rPr>
            </w:pPr>
          </w:p>
          <w:p w:rsidR="00B15302" w:rsidRPr="002F6754" w:rsidRDefault="00B15302" w:rsidP="00B15302">
            <w:pPr>
              <w:rPr>
                <w:rFonts w:asciiTheme="majorBidi" w:hAnsiTheme="majorBidi" w:cstheme="majorBidi"/>
                <w:sz w:val="32"/>
                <w:szCs w:val="32"/>
              </w:rPr>
            </w:pPr>
          </w:p>
          <w:p w:rsidR="00854EDE" w:rsidRPr="002F6754" w:rsidRDefault="00854EDE" w:rsidP="00890238">
            <w:pPr>
              <w:jc w:val="right"/>
              <w:rPr>
                <w:rFonts w:asciiTheme="majorBidi" w:hAnsiTheme="majorBidi" w:cstheme="majorBidi"/>
                <w:sz w:val="32"/>
                <w:szCs w:val="32"/>
              </w:rPr>
            </w:pPr>
          </w:p>
        </w:tc>
        <w:tc>
          <w:tcPr>
            <w:tcW w:w="4252" w:type="dxa"/>
          </w:tcPr>
          <w:p w:rsidR="00854EDE" w:rsidRDefault="00854EDE" w:rsidP="00890238">
            <w:pPr>
              <w:jc w:val="right"/>
            </w:pPr>
          </w:p>
          <w:p w:rsidR="00AE063F" w:rsidRDefault="00AE063F" w:rsidP="00890238">
            <w:pPr>
              <w:jc w:val="right"/>
            </w:pPr>
          </w:p>
          <w:p w:rsidR="00AE063F" w:rsidRDefault="00AE063F" w:rsidP="00890238">
            <w:pPr>
              <w:jc w:val="right"/>
            </w:pPr>
          </w:p>
          <w:p w:rsidR="00AE063F" w:rsidRPr="00514437" w:rsidRDefault="00AE063F" w:rsidP="009237F3">
            <w:pPr>
              <w:rPr>
                <w:rFonts w:asciiTheme="majorBidi" w:hAnsiTheme="majorBidi" w:cstheme="majorBidi"/>
                <w:sz w:val="24"/>
                <w:szCs w:val="24"/>
              </w:rPr>
            </w:pPr>
            <w:r w:rsidRPr="00514437">
              <w:rPr>
                <w:rFonts w:asciiTheme="majorBidi" w:hAnsiTheme="majorBidi" w:cstheme="majorBidi"/>
                <w:sz w:val="24"/>
                <w:szCs w:val="24"/>
              </w:rPr>
              <w:t xml:space="preserve">- il existe un formulaire </w:t>
            </w:r>
            <w:r w:rsidR="0013011E" w:rsidRPr="00514437">
              <w:rPr>
                <w:rFonts w:asciiTheme="majorBidi" w:hAnsiTheme="majorBidi" w:cstheme="majorBidi"/>
                <w:sz w:val="24"/>
                <w:szCs w:val="24"/>
              </w:rPr>
              <w:t xml:space="preserve">d’accès à l’information téléchargeable et exploitable </w:t>
            </w:r>
            <w:r w:rsidR="009237F3">
              <w:rPr>
                <w:rFonts w:asciiTheme="majorBidi" w:hAnsiTheme="majorBidi" w:cstheme="majorBidi"/>
                <w:sz w:val="24"/>
                <w:szCs w:val="24"/>
              </w:rPr>
              <w:t>sur</w:t>
            </w:r>
            <w:r w:rsidR="0013011E" w:rsidRPr="00514437">
              <w:rPr>
                <w:rFonts w:asciiTheme="majorBidi" w:hAnsiTheme="majorBidi" w:cstheme="majorBidi"/>
                <w:sz w:val="24"/>
                <w:szCs w:val="24"/>
              </w:rPr>
              <w:t xml:space="preserve"> </w:t>
            </w:r>
            <w:r w:rsidR="009237F3">
              <w:rPr>
                <w:rFonts w:asciiTheme="majorBidi" w:hAnsiTheme="majorBidi" w:cstheme="majorBidi"/>
                <w:sz w:val="24"/>
                <w:szCs w:val="24"/>
              </w:rPr>
              <w:t>le</w:t>
            </w:r>
            <w:r w:rsidR="0013011E" w:rsidRPr="00514437">
              <w:rPr>
                <w:rFonts w:asciiTheme="majorBidi" w:hAnsiTheme="majorBidi" w:cstheme="majorBidi"/>
                <w:sz w:val="24"/>
                <w:szCs w:val="24"/>
              </w:rPr>
              <w:t xml:space="preserve"> site des données ouvertes du ministère :</w:t>
            </w:r>
          </w:p>
          <w:p w:rsidR="00AE063F" w:rsidRDefault="00D17C4B" w:rsidP="0013011E">
            <w:pPr>
              <w:jc w:val="center"/>
              <w:rPr>
                <w:rFonts w:asciiTheme="majorBidi" w:eastAsia="SimSun" w:hAnsiTheme="majorBidi" w:cstheme="majorBidi"/>
                <w:color w:val="FF0000"/>
                <w:sz w:val="24"/>
                <w:szCs w:val="24"/>
                <w:lang w:eastAsia="zh-CN" w:bidi="ar-TN"/>
              </w:rPr>
            </w:pPr>
            <w:hyperlink r:id="rId6" w:history="1">
              <w:r w:rsidR="009237F3" w:rsidRPr="00B2046D">
                <w:rPr>
                  <w:rStyle w:val="Lienhypertexte"/>
                  <w:rFonts w:asciiTheme="majorBidi" w:eastAsia="SimSun" w:hAnsiTheme="majorBidi" w:cstheme="majorBidi"/>
                  <w:sz w:val="24"/>
                  <w:szCs w:val="24"/>
                  <w:lang w:eastAsia="zh-CN" w:bidi="ar-TN"/>
                </w:rPr>
                <w:t>www.openculture.gov.tn</w:t>
              </w:r>
            </w:hyperlink>
          </w:p>
          <w:p w:rsidR="00514437" w:rsidRDefault="00514437" w:rsidP="0013011E">
            <w:pPr>
              <w:jc w:val="center"/>
              <w:rPr>
                <w:rFonts w:asciiTheme="majorBidi" w:eastAsia="SimSun" w:hAnsiTheme="majorBidi" w:cstheme="majorBidi"/>
                <w:color w:val="FF0000"/>
                <w:sz w:val="24"/>
                <w:szCs w:val="24"/>
                <w:lang w:eastAsia="zh-CN" w:bidi="ar-TN"/>
              </w:rPr>
            </w:pPr>
          </w:p>
          <w:p w:rsidR="00514437" w:rsidRPr="00514437" w:rsidRDefault="001A1C3B" w:rsidP="0013011E">
            <w:pPr>
              <w:jc w:val="center"/>
              <w:rPr>
                <w:rFonts w:asciiTheme="majorBidi" w:eastAsia="SimSun" w:hAnsiTheme="majorBidi" w:cstheme="majorBidi"/>
                <w:sz w:val="24"/>
                <w:szCs w:val="24"/>
                <w:lang w:eastAsia="zh-CN" w:bidi="ar-TN"/>
              </w:rPr>
            </w:pPr>
            <w:r>
              <w:rPr>
                <w:rFonts w:asciiTheme="majorBidi" w:eastAsia="SimSun" w:hAnsiTheme="majorBidi" w:cstheme="majorBidi"/>
                <w:sz w:val="24"/>
                <w:szCs w:val="24"/>
                <w:lang w:eastAsia="zh-CN" w:bidi="ar-TN"/>
              </w:rPr>
              <w:t>- Les</w:t>
            </w:r>
            <w:r w:rsidR="00514437" w:rsidRPr="00514437">
              <w:rPr>
                <w:rFonts w:asciiTheme="majorBidi" w:eastAsia="SimSun" w:hAnsiTheme="majorBidi" w:cstheme="majorBidi"/>
                <w:sz w:val="24"/>
                <w:szCs w:val="24"/>
                <w:lang w:eastAsia="zh-CN" w:bidi="ar-TN"/>
              </w:rPr>
              <w:t xml:space="preserve"> </w:t>
            </w:r>
            <w:r>
              <w:rPr>
                <w:rFonts w:asciiTheme="majorBidi" w:eastAsia="SimSun" w:hAnsiTheme="majorBidi" w:cstheme="majorBidi"/>
                <w:sz w:val="24"/>
                <w:szCs w:val="24"/>
                <w:lang w:eastAsia="zh-CN" w:bidi="ar-TN"/>
              </w:rPr>
              <w:t>chargés d</w:t>
            </w:r>
            <w:r w:rsidR="00514437">
              <w:rPr>
                <w:rFonts w:asciiTheme="majorBidi" w:eastAsia="SimSun" w:hAnsiTheme="majorBidi" w:cstheme="majorBidi"/>
                <w:sz w:val="24"/>
                <w:szCs w:val="24"/>
                <w:lang w:eastAsia="zh-CN" w:bidi="ar-TN"/>
              </w:rPr>
              <w:t xml:space="preserve">’accès à l’information d’un organisme public doivent si nécessaire prêter assistance au demandeur, dans le cas ou celui-ci rencontrerait des difficultés dans la </w:t>
            </w:r>
            <w:r w:rsidR="00514437">
              <w:rPr>
                <w:rFonts w:asciiTheme="majorBidi" w:eastAsia="SimSun" w:hAnsiTheme="majorBidi" w:cstheme="majorBidi"/>
                <w:sz w:val="24"/>
                <w:szCs w:val="24"/>
                <w:lang w:eastAsia="zh-CN" w:bidi="ar-TN"/>
              </w:rPr>
              <w:lastRenderedPageBreak/>
              <w:t xml:space="preserve">préparation de la demande. </w:t>
            </w:r>
          </w:p>
          <w:p w:rsidR="00514437" w:rsidRDefault="00514437" w:rsidP="0013011E">
            <w:pPr>
              <w:jc w:val="center"/>
              <w:rPr>
                <w:rFonts w:asciiTheme="majorBidi" w:eastAsia="SimSun" w:hAnsiTheme="majorBidi" w:cstheme="majorBidi"/>
                <w:color w:val="FF0000"/>
                <w:sz w:val="24"/>
                <w:szCs w:val="24"/>
                <w:lang w:eastAsia="zh-CN" w:bidi="ar-TN"/>
              </w:rPr>
            </w:pPr>
          </w:p>
          <w:p w:rsidR="00514437" w:rsidRDefault="00514437" w:rsidP="0013011E">
            <w:pPr>
              <w:jc w:val="center"/>
              <w:rPr>
                <w:rFonts w:asciiTheme="majorBidi" w:eastAsia="SimSun" w:hAnsiTheme="majorBidi" w:cstheme="majorBidi"/>
                <w:color w:val="FF0000"/>
                <w:sz w:val="24"/>
                <w:szCs w:val="24"/>
                <w:lang w:eastAsia="zh-CN" w:bidi="ar-TN"/>
              </w:rPr>
            </w:pPr>
          </w:p>
          <w:p w:rsidR="00514437" w:rsidRDefault="00514437" w:rsidP="0013011E">
            <w:pPr>
              <w:jc w:val="center"/>
              <w:rPr>
                <w:rFonts w:asciiTheme="majorBidi" w:eastAsia="SimSun" w:hAnsiTheme="majorBidi" w:cstheme="majorBidi"/>
                <w:color w:val="FF0000"/>
                <w:sz w:val="24"/>
                <w:szCs w:val="24"/>
                <w:lang w:eastAsia="zh-CN" w:bidi="ar-TN"/>
              </w:rPr>
            </w:pPr>
          </w:p>
          <w:p w:rsidR="00514437" w:rsidRDefault="00514437" w:rsidP="0013011E">
            <w:pPr>
              <w:jc w:val="center"/>
              <w:rPr>
                <w:rFonts w:asciiTheme="majorBidi" w:eastAsia="SimSun" w:hAnsiTheme="majorBidi" w:cstheme="majorBidi"/>
                <w:color w:val="FF0000"/>
                <w:sz w:val="24"/>
                <w:szCs w:val="24"/>
                <w:lang w:eastAsia="zh-CN" w:bidi="ar-TN"/>
              </w:rPr>
            </w:pPr>
          </w:p>
          <w:p w:rsidR="00514437" w:rsidRDefault="00514437" w:rsidP="0013011E">
            <w:pPr>
              <w:jc w:val="center"/>
              <w:rPr>
                <w:rFonts w:asciiTheme="majorBidi" w:eastAsia="SimSun" w:hAnsiTheme="majorBidi" w:cstheme="majorBidi"/>
                <w:color w:val="FF0000"/>
                <w:sz w:val="24"/>
                <w:szCs w:val="24"/>
                <w:lang w:eastAsia="zh-CN" w:bidi="ar-TN"/>
              </w:rPr>
            </w:pPr>
          </w:p>
          <w:p w:rsidR="00514437" w:rsidRDefault="00514437" w:rsidP="0013011E">
            <w:pPr>
              <w:jc w:val="center"/>
              <w:rPr>
                <w:rFonts w:asciiTheme="majorBidi" w:eastAsia="SimSun" w:hAnsiTheme="majorBidi" w:cstheme="majorBidi"/>
                <w:color w:val="FF0000"/>
                <w:sz w:val="24"/>
                <w:szCs w:val="24"/>
                <w:lang w:eastAsia="zh-CN" w:bidi="ar-TN"/>
              </w:rPr>
            </w:pPr>
          </w:p>
          <w:p w:rsidR="00514437" w:rsidRDefault="00514437" w:rsidP="0013011E">
            <w:pPr>
              <w:jc w:val="center"/>
            </w:pPr>
          </w:p>
        </w:tc>
      </w:tr>
      <w:tr w:rsidR="0041535D" w:rsidTr="00F34D43">
        <w:trPr>
          <w:trHeight w:val="1470"/>
        </w:trPr>
        <w:tc>
          <w:tcPr>
            <w:tcW w:w="820" w:type="dxa"/>
            <w:vMerge w:val="restart"/>
          </w:tcPr>
          <w:p w:rsidR="0041535D" w:rsidRPr="002F6754" w:rsidRDefault="0041535D" w:rsidP="000B71AE">
            <w:pPr>
              <w:jc w:val="center"/>
              <w:rPr>
                <w:rFonts w:asciiTheme="majorBidi" w:hAnsiTheme="majorBidi" w:cstheme="majorBidi"/>
                <w:sz w:val="32"/>
                <w:szCs w:val="32"/>
              </w:rPr>
            </w:pPr>
            <w:r w:rsidRPr="002F6754">
              <w:rPr>
                <w:rFonts w:asciiTheme="majorBidi" w:hAnsiTheme="majorBidi" w:cstheme="majorBidi"/>
                <w:sz w:val="32"/>
                <w:szCs w:val="32"/>
              </w:rPr>
              <w:lastRenderedPageBreak/>
              <w:t>3</w:t>
            </w:r>
          </w:p>
        </w:tc>
        <w:tc>
          <w:tcPr>
            <w:tcW w:w="2693" w:type="dxa"/>
            <w:vMerge w:val="restart"/>
          </w:tcPr>
          <w:p w:rsidR="0041535D" w:rsidRPr="00514437" w:rsidRDefault="00E13E2E" w:rsidP="009237F3">
            <w:pPr>
              <w:jc w:val="center"/>
              <w:rPr>
                <w:rFonts w:asciiTheme="majorBidi" w:hAnsiTheme="majorBidi" w:cstheme="majorBidi"/>
                <w:b/>
                <w:bCs/>
                <w:color w:val="C00000"/>
                <w:sz w:val="36"/>
                <w:szCs w:val="36"/>
              </w:rPr>
            </w:pPr>
            <w:r>
              <w:rPr>
                <w:rFonts w:asciiTheme="majorBidi" w:hAnsiTheme="majorBidi" w:cstheme="majorBidi"/>
                <w:b/>
                <w:bCs/>
                <w:color w:val="C00000"/>
                <w:sz w:val="36"/>
                <w:szCs w:val="36"/>
              </w:rPr>
              <w:t xml:space="preserve">A </w:t>
            </w:r>
            <w:r w:rsidR="0041535D" w:rsidRPr="00514437">
              <w:rPr>
                <w:rFonts w:asciiTheme="majorBidi" w:hAnsiTheme="majorBidi" w:cstheme="majorBidi"/>
                <w:b/>
                <w:bCs/>
                <w:color w:val="C00000"/>
                <w:sz w:val="36"/>
                <w:szCs w:val="36"/>
              </w:rPr>
              <w:t xml:space="preserve">qui </w:t>
            </w:r>
            <w:r w:rsidR="009237F3">
              <w:rPr>
                <w:rFonts w:asciiTheme="majorBidi" w:hAnsiTheme="majorBidi" w:cstheme="majorBidi"/>
                <w:b/>
                <w:bCs/>
                <w:color w:val="C00000"/>
                <w:sz w:val="36"/>
                <w:szCs w:val="36"/>
              </w:rPr>
              <w:t>présenter</w:t>
            </w:r>
            <w:r w:rsidR="0041535D" w:rsidRPr="00514437">
              <w:rPr>
                <w:rFonts w:asciiTheme="majorBidi" w:hAnsiTheme="majorBidi" w:cstheme="majorBidi"/>
                <w:b/>
                <w:bCs/>
                <w:color w:val="C00000"/>
                <w:sz w:val="36"/>
                <w:szCs w:val="36"/>
              </w:rPr>
              <w:t xml:space="preserve"> la demande ?</w:t>
            </w:r>
          </w:p>
        </w:tc>
        <w:tc>
          <w:tcPr>
            <w:tcW w:w="8080" w:type="dxa"/>
            <w:vMerge w:val="restart"/>
          </w:tcPr>
          <w:p w:rsidR="0041535D" w:rsidRPr="002F6754" w:rsidRDefault="0041535D" w:rsidP="00890238">
            <w:pPr>
              <w:jc w:val="right"/>
              <w:rPr>
                <w:rFonts w:asciiTheme="majorBidi" w:hAnsiTheme="majorBidi" w:cstheme="majorBidi"/>
                <w:sz w:val="32"/>
                <w:szCs w:val="32"/>
              </w:rPr>
            </w:pPr>
          </w:p>
          <w:p w:rsidR="0041535D" w:rsidRPr="002F6754" w:rsidRDefault="0041535D" w:rsidP="00E759BF">
            <w:pPr>
              <w:rPr>
                <w:rFonts w:asciiTheme="majorBidi" w:hAnsiTheme="majorBidi" w:cstheme="majorBidi"/>
                <w:sz w:val="32"/>
                <w:szCs w:val="32"/>
              </w:rPr>
            </w:pPr>
            <w:r w:rsidRPr="002F6754">
              <w:rPr>
                <w:rFonts w:asciiTheme="majorBidi" w:hAnsiTheme="majorBidi" w:cstheme="majorBidi"/>
                <w:sz w:val="32"/>
                <w:szCs w:val="32"/>
              </w:rPr>
              <w:t>*</w:t>
            </w:r>
            <w:r w:rsidR="00E13E2E" w:rsidRPr="002F6754">
              <w:rPr>
                <w:rFonts w:asciiTheme="majorBidi" w:hAnsiTheme="majorBidi" w:cstheme="majorBidi"/>
                <w:sz w:val="32"/>
                <w:szCs w:val="32"/>
              </w:rPr>
              <w:t xml:space="preserve"> le dépôt de </w:t>
            </w:r>
            <w:r w:rsidR="00E759BF">
              <w:rPr>
                <w:rFonts w:asciiTheme="majorBidi" w:hAnsiTheme="majorBidi" w:cstheme="majorBidi"/>
                <w:sz w:val="32"/>
                <w:szCs w:val="32"/>
              </w:rPr>
              <w:t xml:space="preserve">la </w:t>
            </w:r>
            <w:r w:rsidR="00E13E2E" w:rsidRPr="002F6754">
              <w:rPr>
                <w:rFonts w:asciiTheme="majorBidi" w:hAnsiTheme="majorBidi" w:cstheme="majorBidi"/>
                <w:sz w:val="32"/>
                <w:szCs w:val="32"/>
              </w:rPr>
              <w:t>demande au chargé d</w:t>
            </w:r>
            <w:r w:rsidRPr="002F6754">
              <w:rPr>
                <w:rFonts w:asciiTheme="majorBidi" w:hAnsiTheme="majorBidi" w:cstheme="majorBidi"/>
                <w:sz w:val="32"/>
                <w:szCs w:val="32"/>
              </w:rPr>
              <w:t>’accès à l’information auprès du ministère de la culture</w:t>
            </w:r>
            <w:r w:rsidR="00E759BF">
              <w:rPr>
                <w:rFonts w:asciiTheme="majorBidi" w:hAnsiTheme="majorBidi" w:cstheme="majorBidi"/>
                <w:sz w:val="32"/>
                <w:szCs w:val="32"/>
              </w:rPr>
              <w:t xml:space="preserve"> se fait </w:t>
            </w:r>
            <w:r w:rsidRPr="002F6754">
              <w:rPr>
                <w:rFonts w:asciiTheme="majorBidi" w:hAnsiTheme="majorBidi" w:cstheme="majorBidi"/>
                <w:sz w:val="32"/>
                <w:szCs w:val="32"/>
              </w:rPr>
              <w:t xml:space="preserve"> par :</w:t>
            </w:r>
          </w:p>
          <w:p w:rsidR="0041535D" w:rsidRPr="002F6754" w:rsidRDefault="0041535D" w:rsidP="00DD53CE">
            <w:pPr>
              <w:rPr>
                <w:rFonts w:asciiTheme="majorBidi" w:hAnsiTheme="majorBidi" w:cstheme="majorBidi"/>
                <w:sz w:val="32"/>
                <w:szCs w:val="32"/>
              </w:rPr>
            </w:pPr>
            <w:r w:rsidRPr="002F6754">
              <w:rPr>
                <w:rFonts w:asciiTheme="majorBidi" w:hAnsiTheme="majorBidi" w:cstheme="majorBidi"/>
                <w:sz w:val="32"/>
                <w:szCs w:val="32"/>
              </w:rPr>
              <w:t>- le dépôt direct</w:t>
            </w:r>
          </w:p>
          <w:p w:rsidR="0041535D" w:rsidRPr="002F6754" w:rsidRDefault="0041535D" w:rsidP="00DD53CE">
            <w:pPr>
              <w:rPr>
                <w:rFonts w:asciiTheme="majorBidi" w:hAnsiTheme="majorBidi" w:cstheme="majorBidi"/>
                <w:sz w:val="32"/>
                <w:szCs w:val="32"/>
              </w:rPr>
            </w:pPr>
            <w:r w:rsidRPr="002F6754">
              <w:rPr>
                <w:rFonts w:asciiTheme="majorBidi" w:hAnsiTheme="majorBidi" w:cstheme="majorBidi"/>
                <w:sz w:val="32"/>
                <w:szCs w:val="32"/>
              </w:rPr>
              <w:t>- une lettre recommandée avec accusé de réception</w:t>
            </w:r>
          </w:p>
          <w:p w:rsidR="0041535D" w:rsidRPr="002F6754" w:rsidRDefault="0041535D" w:rsidP="00DD53CE">
            <w:pPr>
              <w:rPr>
                <w:rFonts w:asciiTheme="majorBidi" w:hAnsiTheme="majorBidi" w:cstheme="majorBidi"/>
                <w:sz w:val="32"/>
                <w:szCs w:val="32"/>
              </w:rPr>
            </w:pPr>
            <w:r w:rsidRPr="002F6754">
              <w:rPr>
                <w:rFonts w:asciiTheme="majorBidi" w:hAnsiTheme="majorBidi" w:cstheme="majorBidi"/>
                <w:sz w:val="32"/>
                <w:szCs w:val="32"/>
              </w:rPr>
              <w:t xml:space="preserve">- voie électronique </w:t>
            </w:r>
          </w:p>
          <w:p w:rsidR="0041535D" w:rsidRPr="002F6754" w:rsidRDefault="0041535D" w:rsidP="00DD53CE">
            <w:pPr>
              <w:rPr>
                <w:rFonts w:asciiTheme="majorBidi" w:hAnsiTheme="majorBidi" w:cstheme="majorBidi"/>
                <w:sz w:val="32"/>
                <w:szCs w:val="32"/>
              </w:rPr>
            </w:pPr>
          </w:p>
          <w:p w:rsidR="0041535D" w:rsidRPr="002F6754" w:rsidRDefault="0041535D" w:rsidP="00DD53CE">
            <w:pPr>
              <w:rPr>
                <w:rFonts w:asciiTheme="majorBidi" w:hAnsiTheme="majorBidi" w:cstheme="majorBidi"/>
                <w:sz w:val="32"/>
                <w:szCs w:val="32"/>
              </w:rPr>
            </w:pPr>
            <w:r w:rsidRPr="002F6754">
              <w:rPr>
                <w:rFonts w:asciiTheme="majorBidi" w:hAnsiTheme="majorBidi" w:cstheme="majorBidi"/>
                <w:sz w:val="32"/>
                <w:szCs w:val="32"/>
              </w:rPr>
              <w:t>* avec délivrance obligatoire d’un récépissé</w:t>
            </w:r>
            <w:r w:rsidR="00994797" w:rsidRPr="002F6754">
              <w:rPr>
                <w:rFonts w:asciiTheme="majorBidi" w:hAnsiTheme="majorBidi" w:cstheme="majorBidi"/>
                <w:sz w:val="32"/>
                <w:szCs w:val="32"/>
              </w:rPr>
              <w:t>.</w:t>
            </w:r>
            <w:r w:rsidRPr="002F6754">
              <w:rPr>
                <w:rFonts w:asciiTheme="majorBidi" w:hAnsiTheme="majorBidi" w:cstheme="majorBidi"/>
                <w:sz w:val="32"/>
                <w:szCs w:val="32"/>
              </w:rPr>
              <w:t xml:space="preserve"> </w:t>
            </w:r>
          </w:p>
          <w:p w:rsidR="0041535D" w:rsidRPr="002F6754" w:rsidRDefault="0041535D" w:rsidP="00890238">
            <w:pPr>
              <w:jc w:val="right"/>
              <w:rPr>
                <w:rFonts w:asciiTheme="majorBidi" w:hAnsiTheme="majorBidi" w:cstheme="majorBidi"/>
                <w:sz w:val="32"/>
                <w:szCs w:val="32"/>
              </w:rPr>
            </w:pPr>
          </w:p>
          <w:p w:rsidR="0041535D" w:rsidRPr="002F6754" w:rsidRDefault="0041535D" w:rsidP="00DD53CE">
            <w:pPr>
              <w:tabs>
                <w:tab w:val="left" w:pos="8888"/>
              </w:tabs>
              <w:bidi/>
              <w:jc w:val="both"/>
              <w:rPr>
                <w:rFonts w:asciiTheme="majorBidi" w:eastAsia="SimSun" w:hAnsiTheme="majorBidi" w:cstheme="majorBidi"/>
                <w:sz w:val="32"/>
                <w:szCs w:val="32"/>
                <w:lang w:eastAsia="zh-CN" w:bidi="ar-TN"/>
              </w:rPr>
            </w:pPr>
          </w:p>
          <w:p w:rsidR="0041535D" w:rsidRPr="002F6754" w:rsidRDefault="000C2BBA" w:rsidP="002F6754">
            <w:pPr>
              <w:tabs>
                <w:tab w:val="left" w:pos="8888"/>
              </w:tabs>
              <w:bidi/>
              <w:jc w:val="right"/>
              <w:rPr>
                <w:rFonts w:asciiTheme="majorBidi" w:hAnsiTheme="majorBidi" w:cstheme="majorBidi"/>
                <w:sz w:val="32"/>
                <w:szCs w:val="32"/>
                <w:lang w:bidi="ar-TN"/>
              </w:rPr>
            </w:pPr>
            <w:r w:rsidRPr="002F6754">
              <w:rPr>
                <w:rFonts w:asciiTheme="majorBidi" w:eastAsia="SimSun" w:hAnsiTheme="majorBidi" w:cstheme="majorBidi"/>
                <w:sz w:val="32"/>
                <w:szCs w:val="32"/>
                <w:lang w:eastAsia="zh-CN" w:bidi="ar-TN"/>
              </w:rPr>
              <w:t>*</w:t>
            </w:r>
            <w:r w:rsidR="00644086" w:rsidRPr="002F6754">
              <w:rPr>
                <w:rFonts w:asciiTheme="majorBidi" w:eastAsia="SimSun" w:hAnsiTheme="majorBidi" w:cstheme="majorBidi"/>
                <w:sz w:val="32"/>
                <w:szCs w:val="32"/>
                <w:lang w:eastAsia="zh-CN" w:bidi="ar-TN"/>
              </w:rPr>
              <w:t xml:space="preserve"> </w:t>
            </w:r>
            <w:r w:rsidR="00470676" w:rsidRPr="002F6754">
              <w:rPr>
                <w:rFonts w:asciiTheme="majorBidi" w:eastAsia="SimSun" w:hAnsiTheme="majorBidi" w:cstheme="majorBidi"/>
                <w:sz w:val="32"/>
                <w:szCs w:val="32"/>
                <w:lang w:eastAsia="zh-CN" w:bidi="ar-TN"/>
              </w:rPr>
              <w:t>D</w:t>
            </w:r>
            <w:r w:rsidR="00644086" w:rsidRPr="002F6754">
              <w:rPr>
                <w:rFonts w:asciiTheme="majorBidi" w:eastAsia="SimSun" w:hAnsiTheme="majorBidi" w:cstheme="majorBidi"/>
                <w:sz w:val="32"/>
                <w:szCs w:val="32"/>
                <w:lang w:eastAsia="zh-CN" w:bidi="ar-TN"/>
              </w:rPr>
              <w:t>ans le cas</w:t>
            </w:r>
            <w:r w:rsidR="001A1C3B" w:rsidRPr="002F6754">
              <w:rPr>
                <w:rFonts w:asciiTheme="majorBidi" w:eastAsia="SimSun" w:hAnsiTheme="majorBidi" w:cstheme="majorBidi"/>
                <w:sz w:val="32"/>
                <w:szCs w:val="32"/>
                <w:lang w:eastAsia="zh-CN" w:bidi="ar-TN"/>
              </w:rPr>
              <w:t xml:space="preserve"> o</w:t>
            </w:r>
            <w:r w:rsidR="00C62099" w:rsidRPr="002F6754">
              <w:rPr>
                <w:rFonts w:asciiTheme="majorBidi" w:eastAsia="SimSun" w:hAnsiTheme="majorBidi" w:cstheme="majorBidi"/>
                <w:sz w:val="32"/>
                <w:szCs w:val="32"/>
                <w:lang w:eastAsia="zh-CN" w:bidi="ar-TN"/>
              </w:rPr>
              <w:t xml:space="preserve">ù la demande d’accès comporte </w:t>
            </w:r>
            <w:r w:rsidR="00644086" w:rsidRPr="002F6754">
              <w:rPr>
                <w:rFonts w:asciiTheme="majorBidi" w:eastAsia="SimSun" w:hAnsiTheme="majorBidi" w:cstheme="majorBidi"/>
                <w:sz w:val="32"/>
                <w:szCs w:val="32"/>
                <w:lang w:eastAsia="zh-CN" w:bidi="ar-TN"/>
              </w:rPr>
              <w:t>des données incomplètes, le demandeur de l’information doit être informé</w:t>
            </w:r>
            <w:r w:rsidR="00A231EC" w:rsidRPr="002F6754">
              <w:rPr>
                <w:rFonts w:asciiTheme="majorBidi" w:eastAsia="SimSun" w:hAnsiTheme="majorBidi" w:cstheme="majorBidi"/>
                <w:sz w:val="32"/>
                <w:szCs w:val="32"/>
                <w:lang w:eastAsia="zh-CN" w:bidi="ar-TN"/>
              </w:rPr>
              <w:t xml:space="preserve"> dans les brefs délais et ceci </w:t>
            </w:r>
            <w:r w:rsidR="00470676" w:rsidRPr="002F6754">
              <w:rPr>
                <w:rFonts w:asciiTheme="majorBidi" w:eastAsia="SimSun" w:hAnsiTheme="majorBidi" w:cstheme="majorBidi"/>
                <w:sz w:val="32"/>
                <w:szCs w:val="32"/>
                <w:lang w:eastAsia="zh-CN" w:bidi="ar-TN"/>
              </w:rPr>
              <w:t>par tout moyen laissant une trace écrite, aussi bien il faut lui prêter l’assistance nécessaire par l’orientation et les conseils</w:t>
            </w:r>
            <w:r w:rsidRPr="002F6754">
              <w:rPr>
                <w:rFonts w:asciiTheme="majorBidi" w:eastAsia="SimSun" w:hAnsiTheme="majorBidi" w:cstheme="majorBidi"/>
                <w:sz w:val="32"/>
                <w:szCs w:val="32"/>
                <w:lang w:eastAsia="zh-CN" w:bidi="ar-TN"/>
              </w:rPr>
              <w:t xml:space="preserve"> afin que la demande réponde aux exigences. (surtout les données obligatoires tels que le nom, le prénom, l’adresse s’il s’agit d’une personne physique et la dénomination et le siège social s’il s’agit d’une personne morale, en plus des renseignements nécessaire à propos de l’information demandée et l’organisme concerné et la </w:t>
            </w:r>
            <w:r w:rsidRPr="002F6754">
              <w:rPr>
                <w:rFonts w:asciiTheme="majorBidi" w:eastAsia="SimSun" w:hAnsiTheme="majorBidi" w:cstheme="majorBidi"/>
                <w:sz w:val="32"/>
                <w:szCs w:val="32"/>
                <w:lang w:eastAsia="zh-CN" w:bidi="ar-TN"/>
              </w:rPr>
              <w:lastRenderedPageBreak/>
              <w:t>m</w:t>
            </w:r>
            <w:r w:rsidR="00C62099" w:rsidRPr="002F6754">
              <w:rPr>
                <w:rFonts w:asciiTheme="majorBidi" w:eastAsia="SimSun" w:hAnsiTheme="majorBidi" w:cstheme="majorBidi"/>
                <w:sz w:val="32"/>
                <w:szCs w:val="32"/>
                <w:lang w:eastAsia="zh-CN" w:bidi="ar-TN"/>
              </w:rPr>
              <w:t>odalité</w:t>
            </w:r>
            <w:r w:rsidRPr="002F6754">
              <w:rPr>
                <w:rFonts w:asciiTheme="majorBidi" w:eastAsia="SimSun" w:hAnsiTheme="majorBidi" w:cstheme="majorBidi"/>
                <w:sz w:val="32"/>
                <w:szCs w:val="32"/>
                <w:lang w:eastAsia="zh-CN" w:bidi="ar-TN"/>
              </w:rPr>
              <w:t xml:space="preserve"> d’accès à l’information) </w:t>
            </w:r>
            <w:r w:rsidR="00470676" w:rsidRPr="002F6754">
              <w:rPr>
                <w:rFonts w:asciiTheme="majorBidi" w:eastAsia="SimSun" w:hAnsiTheme="majorBidi" w:cstheme="majorBidi"/>
                <w:sz w:val="32"/>
                <w:szCs w:val="32"/>
                <w:lang w:eastAsia="zh-CN" w:bidi="ar-TN"/>
              </w:rPr>
              <w:t xml:space="preserve">  </w:t>
            </w:r>
            <w:r w:rsidR="00644086" w:rsidRPr="002F6754">
              <w:rPr>
                <w:rFonts w:asciiTheme="majorBidi" w:eastAsia="SimSun" w:hAnsiTheme="majorBidi" w:cstheme="majorBidi"/>
                <w:sz w:val="32"/>
                <w:szCs w:val="32"/>
                <w:lang w:eastAsia="zh-CN" w:bidi="ar-TN"/>
              </w:rPr>
              <w:t xml:space="preserve"> </w:t>
            </w:r>
            <w:r w:rsidR="00E13E2E" w:rsidRPr="002F6754">
              <w:rPr>
                <w:rFonts w:asciiTheme="majorBidi" w:eastAsia="SimSun" w:hAnsiTheme="majorBidi" w:cstheme="majorBidi"/>
                <w:sz w:val="32"/>
                <w:szCs w:val="32"/>
                <w:lang w:eastAsia="zh-CN" w:bidi="ar-TN"/>
              </w:rPr>
              <w:t xml:space="preserve"> </w:t>
            </w:r>
          </w:p>
        </w:tc>
        <w:tc>
          <w:tcPr>
            <w:tcW w:w="4252" w:type="dxa"/>
            <w:tcBorders>
              <w:bottom w:val="single" w:sz="4" w:space="0" w:color="auto"/>
            </w:tcBorders>
          </w:tcPr>
          <w:p w:rsidR="00E759BF" w:rsidRDefault="00E759BF" w:rsidP="00E759BF">
            <w:pPr>
              <w:bidi/>
              <w:jc w:val="right"/>
              <w:rPr>
                <w:rFonts w:asciiTheme="majorBidi" w:hAnsiTheme="majorBidi" w:cstheme="majorBidi"/>
                <w:b/>
                <w:bCs/>
                <w:i/>
                <w:iCs/>
              </w:rPr>
            </w:pPr>
            <w:r>
              <w:rPr>
                <w:rFonts w:asciiTheme="majorBidi" w:hAnsiTheme="majorBidi" w:cstheme="majorBidi"/>
                <w:b/>
                <w:bCs/>
                <w:i/>
                <w:iCs/>
              </w:rPr>
              <w:lastRenderedPageBreak/>
              <w:t>- à l’adresse du ministère :</w:t>
            </w:r>
          </w:p>
          <w:p w:rsidR="0041535D" w:rsidRPr="00E13E2E" w:rsidRDefault="00E759BF" w:rsidP="00E759BF">
            <w:pPr>
              <w:bidi/>
              <w:jc w:val="center"/>
              <w:rPr>
                <w:rFonts w:asciiTheme="majorBidi" w:hAnsiTheme="majorBidi" w:cstheme="majorBidi"/>
                <w:b/>
                <w:bCs/>
                <w:i/>
                <w:iCs/>
              </w:rPr>
            </w:pPr>
            <w:r w:rsidRPr="00E13E2E">
              <w:rPr>
                <w:rFonts w:asciiTheme="majorBidi" w:hAnsiTheme="majorBidi" w:cstheme="majorBidi"/>
                <w:b/>
                <w:bCs/>
                <w:i/>
                <w:iCs/>
              </w:rPr>
              <w:t xml:space="preserve"> </w:t>
            </w:r>
            <w:r w:rsidR="00E13E2E" w:rsidRPr="00E13E2E">
              <w:rPr>
                <w:rFonts w:asciiTheme="majorBidi" w:hAnsiTheme="majorBidi" w:cstheme="majorBidi"/>
                <w:b/>
                <w:bCs/>
                <w:i/>
                <w:iCs/>
              </w:rPr>
              <w:t>« Ministère de la culture et de la sauvegarde du patrimoine</w:t>
            </w:r>
          </w:p>
          <w:p w:rsidR="00E13E2E" w:rsidRPr="00E13E2E" w:rsidRDefault="00E13E2E" w:rsidP="00E13E2E">
            <w:pPr>
              <w:bidi/>
              <w:jc w:val="center"/>
              <w:rPr>
                <w:rFonts w:asciiTheme="majorBidi" w:eastAsia="SimSun" w:hAnsiTheme="majorBidi" w:cstheme="majorBidi"/>
                <w:b/>
                <w:bCs/>
                <w:i/>
                <w:iCs/>
                <w:lang w:eastAsia="zh-CN" w:bidi="ar-TN"/>
              </w:rPr>
            </w:pPr>
            <w:r w:rsidRPr="00E13E2E">
              <w:rPr>
                <w:rFonts w:asciiTheme="majorBidi" w:hAnsiTheme="majorBidi" w:cstheme="majorBidi"/>
                <w:b/>
                <w:bCs/>
                <w:i/>
                <w:iCs/>
              </w:rPr>
              <w:t xml:space="preserve">Rue 2 mars 1934, </w:t>
            </w:r>
            <w:proofErr w:type="spellStart"/>
            <w:r w:rsidRPr="00E13E2E">
              <w:rPr>
                <w:rFonts w:asciiTheme="majorBidi" w:hAnsiTheme="majorBidi" w:cstheme="majorBidi"/>
                <w:b/>
                <w:bCs/>
                <w:i/>
                <w:iCs/>
              </w:rPr>
              <w:t>elkasba</w:t>
            </w:r>
            <w:proofErr w:type="spellEnd"/>
            <w:r w:rsidRPr="00E13E2E">
              <w:rPr>
                <w:rFonts w:asciiTheme="majorBidi" w:hAnsiTheme="majorBidi" w:cstheme="majorBidi"/>
                <w:b/>
                <w:bCs/>
                <w:i/>
                <w:iCs/>
              </w:rPr>
              <w:t>, 1006, Tunis »</w:t>
            </w:r>
          </w:p>
          <w:p w:rsidR="0041535D" w:rsidRPr="00E13E2E" w:rsidRDefault="0041535D" w:rsidP="00E13E2E">
            <w:pPr>
              <w:bidi/>
              <w:jc w:val="center"/>
              <w:rPr>
                <w:rFonts w:asciiTheme="majorBidi" w:eastAsia="SimSun" w:hAnsiTheme="majorBidi" w:cstheme="majorBidi"/>
                <w:i/>
                <w:iCs/>
                <w:lang w:eastAsia="zh-CN" w:bidi="ar-TN"/>
              </w:rPr>
            </w:pPr>
          </w:p>
          <w:p w:rsidR="0041535D" w:rsidRDefault="00E759BF" w:rsidP="00E759BF">
            <w:pPr>
              <w:bidi/>
              <w:jc w:val="right"/>
              <w:rPr>
                <w:rFonts w:asciiTheme="majorBidi" w:hAnsiTheme="majorBidi" w:cstheme="majorBidi"/>
                <w:sz w:val="24"/>
                <w:szCs w:val="24"/>
              </w:rPr>
            </w:pPr>
            <w:r w:rsidRPr="00E13E2E">
              <w:rPr>
                <w:rFonts w:asciiTheme="majorBidi" w:eastAsia="SimSun" w:hAnsiTheme="majorBidi" w:cstheme="majorBidi"/>
                <w:sz w:val="24"/>
                <w:szCs w:val="24"/>
                <w:lang w:eastAsia="zh-CN" w:bidi="ar-TN"/>
              </w:rPr>
              <w:t xml:space="preserve">- </w:t>
            </w:r>
            <w:r>
              <w:rPr>
                <w:rFonts w:asciiTheme="majorBidi" w:eastAsia="SimSun" w:hAnsiTheme="majorBidi" w:cstheme="majorBidi"/>
                <w:sz w:val="24"/>
                <w:szCs w:val="24"/>
                <w:lang w:eastAsia="zh-CN" w:bidi="ar-TN"/>
              </w:rPr>
              <w:t>aux</w:t>
            </w:r>
            <w:r w:rsidRPr="00E13E2E">
              <w:rPr>
                <w:rFonts w:asciiTheme="majorBidi" w:eastAsia="SimSun" w:hAnsiTheme="majorBidi" w:cstheme="majorBidi"/>
                <w:sz w:val="24"/>
                <w:szCs w:val="24"/>
                <w:lang w:eastAsia="zh-CN" w:bidi="ar-TN"/>
              </w:rPr>
              <w:t xml:space="preserve"> chargé</w:t>
            </w:r>
            <w:r>
              <w:rPr>
                <w:rFonts w:asciiTheme="majorBidi" w:eastAsia="SimSun" w:hAnsiTheme="majorBidi" w:cstheme="majorBidi"/>
                <w:sz w:val="24"/>
                <w:szCs w:val="24"/>
                <w:lang w:eastAsia="zh-CN" w:bidi="ar-TN"/>
              </w:rPr>
              <w:t>s</w:t>
            </w:r>
            <w:r w:rsidRPr="00E13E2E">
              <w:rPr>
                <w:rFonts w:asciiTheme="majorBidi" w:eastAsia="SimSun" w:hAnsiTheme="majorBidi" w:cstheme="majorBidi"/>
                <w:sz w:val="24"/>
                <w:szCs w:val="24"/>
                <w:lang w:eastAsia="zh-CN" w:bidi="ar-TN"/>
              </w:rPr>
              <w:t xml:space="preserve"> d</w:t>
            </w:r>
            <w:r w:rsidRPr="00E13E2E">
              <w:rPr>
                <w:rFonts w:asciiTheme="majorBidi" w:hAnsiTheme="majorBidi" w:cstheme="majorBidi"/>
                <w:sz w:val="24"/>
                <w:szCs w:val="24"/>
              </w:rPr>
              <w:t xml:space="preserve">’accès à l’information auprès de tous les organismes sous tutelle du ministère </w:t>
            </w:r>
          </w:p>
          <w:p w:rsidR="00E759BF" w:rsidRDefault="00E759BF" w:rsidP="00E759BF">
            <w:pPr>
              <w:bidi/>
              <w:jc w:val="center"/>
              <w:rPr>
                <w:sz w:val="20"/>
                <w:szCs w:val="20"/>
              </w:rPr>
            </w:pPr>
            <w:r>
              <w:rPr>
                <w:rFonts w:asciiTheme="majorBidi" w:hAnsiTheme="majorBidi" w:cstheme="majorBidi"/>
                <w:sz w:val="24"/>
                <w:szCs w:val="24"/>
              </w:rPr>
              <w:t xml:space="preserve">(les adresses sont diffusées sur le site du ministère </w:t>
            </w:r>
            <w:hyperlink r:id="rId7" w:history="1">
              <w:r w:rsidRPr="00B2046D">
                <w:rPr>
                  <w:rStyle w:val="Lienhypertexte"/>
                  <w:rFonts w:asciiTheme="majorBidi" w:eastAsia="SimSun" w:hAnsiTheme="majorBidi" w:cstheme="majorBidi"/>
                  <w:sz w:val="28"/>
                  <w:szCs w:val="28"/>
                  <w:lang w:eastAsia="zh-CN" w:bidi="ar-TN"/>
                </w:rPr>
                <w:t>www.openculture.gov.tn</w:t>
              </w:r>
            </w:hyperlink>
            <w:r>
              <w:rPr>
                <w:rFonts w:asciiTheme="majorBidi" w:eastAsia="SimSun" w:hAnsiTheme="majorBidi" w:cstheme="majorBidi"/>
                <w:sz w:val="28"/>
                <w:szCs w:val="28"/>
                <w:lang w:eastAsia="zh-CN" w:bidi="ar-TN"/>
              </w:rPr>
              <w:t>)</w:t>
            </w:r>
          </w:p>
          <w:p w:rsidR="00E759BF" w:rsidRPr="00E759BF" w:rsidRDefault="00E759BF" w:rsidP="00E759BF">
            <w:pPr>
              <w:bidi/>
              <w:jc w:val="right"/>
            </w:pPr>
          </w:p>
        </w:tc>
      </w:tr>
      <w:tr w:rsidR="0041535D" w:rsidTr="00F34D43">
        <w:trPr>
          <w:trHeight w:val="1515"/>
        </w:trPr>
        <w:tc>
          <w:tcPr>
            <w:tcW w:w="820" w:type="dxa"/>
            <w:vMerge/>
          </w:tcPr>
          <w:p w:rsidR="0041535D" w:rsidRPr="002F6754" w:rsidRDefault="0041535D" w:rsidP="00890238">
            <w:pPr>
              <w:jc w:val="right"/>
              <w:rPr>
                <w:rFonts w:asciiTheme="majorBidi" w:hAnsiTheme="majorBidi" w:cstheme="majorBidi"/>
                <w:sz w:val="32"/>
                <w:szCs w:val="32"/>
              </w:rPr>
            </w:pPr>
          </w:p>
        </w:tc>
        <w:tc>
          <w:tcPr>
            <w:tcW w:w="2693" w:type="dxa"/>
            <w:vMerge/>
          </w:tcPr>
          <w:p w:rsidR="0041535D" w:rsidRPr="00514437" w:rsidRDefault="0041535D" w:rsidP="00514437">
            <w:pPr>
              <w:jc w:val="center"/>
              <w:rPr>
                <w:rFonts w:asciiTheme="majorBidi" w:hAnsiTheme="majorBidi" w:cstheme="majorBidi"/>
                <w:b/>
                <w:bCs/>
                <w:color w:val="C00000"/>
                <w:sz w:val="36"/>
                <w:szCs w:val="36"/>
              </w:rPr>
            </w:pPr>
          </w:p>
        </w:tc>
        <w:tc>
          <w:tcPr>
            <w:tcW w:w="8080" w:type="dxa"/>
            <w:vMerge/>
          </w:tcPr>
          <w:p w:rsidR="0041535D" w:rsidRPr="002F6754" w:rsidRDefault="0041535D" w:rsidP="00890238">
            <w:pPr>
              <w:jc w:val="right"/>
              <w:rPr>
                <w:rFonts w:asciiTheme="majorBidi" w:hAnsiTheme="majorBidi" w:cstheme="majorBidi"/>
                <w:sz w:val="32"/>
                <w:szCs w:val="32"/>
              </w:rPr>
            </w:pPr>
          </w:p>
        </w:tc>
        <w:tc>
          <w:tcPr>
            <w:tcW w:w="4252" w:type="dxa"/>
            <w:tcBorders>
              <w:top w:val="single" w:sz="4" w:space="0" w:color="auto"/>
              <w:bottom w:val="single" w:sz="4" w:space="0" w:color="auto"/>
            </w:tcBorders>
          </w:tcPr>
          <w:p w:rsidR="00E13E2E" w:rsidRPr="00E13E2E" w:rsidRDefault="00E13E2E" w:rsidP="00E759BF">
            <w:pPr>
              <w:bidi/>
              <w:jc w:val="right"/>
              <w:rPr>
                <w:rFonts w:asciiTheme="majorBidi" w:eastAsia="SimSun" w:hAnsiTheme="majorBidi" w:cstheme="majorBidi"/>
                <w:sz w:val="24"/>
                <w:szCs w:val="24"/>
                <w:lang w:eastAsia="zh-CN" w:bidi="ar-TN"/>
              </w:rPr>
            </w:pPr>
            <w:r w:rsidRPr="00E13E2E">
              <w:rPr>
                <w:rFonts w:asciiTheme="majorBidi" w:eastAsia="SimSun" w:hAnsiTheme="majorBidi" w:cstheme="majorBidi"/>
                <w:sz w:val="24"/>
                <w:szCs w:val="24"/>
                <w:lang w:eastAsia="zh-CN" w:bidi="ar-TN"/>
              </w:rPr>
              <w:t>- le nom et l’adresse mail du chargé d</w:t>
            </w:r>
            <w:r w:rsidRPr="00E13E2E">
              <w:rPr>
                <w:rFonts w:asciiTheme="majorBidi" w:hAnsiTheme="majorBidi" w:cstheme="majorBidi"/>
                <w:sz w:val="24"/>
                <w:szCs w:val="24"/>
              </w:rPr>
              <w:t>’accès à l’information</w:t>
            </w:r>
            <w:r w:rsidRPr="00E13E2E">
              <w:rPr>
                <w:rFonts w:asciiTheme="majorBidi" w:eastAsia="SimSun" w:hAnsiTheme="majorBidi" w:cstheme="majorBidi"/>
                <w:sz w:val="24"/>
                <w:szCs w:val="24"/>
                <w:lang w:eastAsia="zh-CN" w:bidi="ar-TN"/>
              </w:rPr>
              <w:t xml:space="preserve"> </w:t>
            </w:r>
            <w:r>
              <w:rPr>
                <w:rFonts w:asciiTheme="majorBidi" w:eastAsia="SimSun" w:hAnsiTheme="majorBidi" w:cstheme="majorBidi"/>
                <w:sz w:val="24"/>
                <w:szCs w:val="24"/>
                <w:lang w:eastAsia="zh-CN" w:bidi="ar-TN"/>
              </w:rPr>
              <w:t xml:space="preserve">sont publiés </w:t>
            </w:r>
            <w:r w:rsidR="00E759BF">
              <w:rPr>
                <w:rFonts w:asciiTheme="majorBidi" w:eastAsia="SimSun" w:hAnsiTheme="majorBidi" w:cstheme="majorBidi"/>
                <w:sz w:val="24"/>
                <w:szCs w:val="24"/>
                <w:lang w:eastAsia="zh-CN" w:bidi="ar-TN"/>
              </w:rPr>
              <w:t>sur le</w:t>
            </w:r>
            <w:r>
              <w:rPr>
                <w:rFonts w:asciiTheme="majorBidi" w:eastAsia="SimSun" w:hAnsiTheme="majorBidi" w:cstheme="majorBidi"/>
                <w:sz w:val="24"/>
                <w:szCs w:val="24"/>
                <w:lang w:eastAsia="zh-CN" w:bidi="ar-TN"/>
              </w:rPr>
              <w:t xml:space="preserve"> site du ministère.</w:t>
            </w:r>
          </w:p>
          <w:p w:rsidR="00E13E2E" w:rsidRDefault="00D17C4B" w:rsidP="00E13E2E">
            <w:pPr>
              <w:bidi/>
              <w:jc w:val="center"/>
              <w:rPr>
                <w:sz w:val="20"/>
                <w:szCs w:val="20"/>
              </w:rPr>
            </w:pPr>
            <w:hyperlink r:id="rId8" w:history="1">
              <w:r w:rsidR="00E759BF" w:rsidRPr="00B2046D">
                <w:rPr>
                  <w:rStyle w:val="Lienhypertexte"/>
                  <w:rFonts w:asciiTheme="majorBidi" w:eastAsia="SimSun" w:hAnsiTheme="majorBidi" w:cstheme="majorBidi"/>
                  <w:sz w:val="28"/>
                  <w:szCs w:val="28"/>
                  <w:lang w:eastAsia="zh-CN" w:bidi="ar-TN"/>
                </w:rPr>
                <w:t>www.openculture.gov.tn</w:t>
              </w:r>
            </w:hyperlink>
          </w:p>
          <w:p w:rsidR="00E13E2E" w:rsidRDefault="00E13E2E" w:rsidP="00E13E2E">
            <w:pPr>
              <w:bidi/>
              <w:jc w:val="center"/>
              <w:rPr>
                <w:sz w:val="24"/>
                <w:szCs w:val="24"/>
              </w:rPr>
            </w:pPr>
          </w:p>
          <w:p w:rsidR="00E13E2E" w:rsidRPr="00E13E2E" w:rsidRDefault="00E13E2E" w:rsidP="00E13E2E">
            <w:pPr>
              <w:bidi/>
              <w:jc w:val="center"/>
              <w:rPr>
                <w:rFonts w:asciiTheme="majorBidi" w:eastAsia="SimSun" w:hAnsiTheme="majorBidi" w:cstheme="majorBidi"/>
                <w:sz w:val="36"/>
                <w:szCs w:val="36"/>
                <w:rtl/>
                <w:lang w:eastAsia="zh-CN" w:bidi="ar-TN"/>
              </w:rPr>
            </w:pPr>
            <w:r w:rsidRPr="00E13E2E">
              <w:rPr>
                <w:sz w:val="24"/>
                <w:szCs w:val="24"/>
              </w:rPr>
              <w:t>Fax : 71 574</w:t>
            </w:r>
            <w:r w:rsidR="000C2BBA">
              <w:rPr>
                <w:sz w:val="24"/>
                <w:szCs w:val="24"/>
              </w:rPr>
              <w:t> </w:t>
            </w:r>
            <w:r w:rsidRPr="00E13E2E">
              <w:rPr>
                <w:sz w:val="24"/>
                <w:szCs w:val="24"/>
              </w:rPr>
              <w:t>580</w:t>
            </w:r>
          </w:p>
          <w:p w:rsidR="000C2BBA" w:rsidRDefault="000C2BBA" w:rsidP="00E13E2E">
            <w:pPr>
              <w:jc w:val="right"/>
              <w:rPr>
                <w:rFonts w:asciiTheme="majorBidi" w:eastAsia="SimSun" w:hAnsiTheme="majorBidi" w:cstheme="majorBidi"/>
                <w:sz w:val="32"/>
                <w:szCs w:val="32"/>
                <w:lang w:eastAsia="zh-CN" w:bidi="ar-TN"/>
              </w:rPr>
            </w:pPr>
          </w:p>
          <w:p w:rsidR="000C2BBA" w:rsidRPr="00994797" w:rsidRDefault="000C2BBA" w:rsidP="00994797">
            <w:pPr>
              <w:rPr>
                <w:rFonts w:asciiTheme="majorBidi" w:eastAsia="SimSun" w:hAnsiTheme="majorBidi" w:cstheme="majorBidi"/>
                <w:sz w:val="24"/>
                <w:szCs w:val="24"/>
                <w:lang w:eastAsia="zh-CN" w:bidi="ar-TN"/>
              </w:rPr>
            </w:pPr>
            <w:r w:rsidRPr="00994797">
              <w:rPr>
                <w:rFonts w:asciiTheme="majorBidi" w:eastAsia="SimSun" w:hAnsiTheme="majorBidi" w:cstheme="majorBidi"/>
                <w:sz w:val="24"/>
                <w:szCs w:val="24"/>
                <w:lang w:eastAsia="zh-CN" w:bidi="ar-TN"/>
              </w:rPr>
              <w:t xml:space="preserve">Dans un </w:t>
            </w:r>
            <w:r w:rsidR="00994797" w:rsidRPr="00994797">
              <w:rPr>
                <w:rFonts w:asciiTheme="majorBidi" w:eastAsia="SimSun" w:hAnsiTheme="majorBidi" w:cstheme="majorBidi"/>
                <w:sz w:val="24"/>
                <w:szCs w:val="24"/>
                <w:lang w:eastAsia="zh-CN" w:bidi="ar-TN"/>
              </w:rPr>
              <w:t>délai</w:t>
            </w:r>
            <w:r w:rsidRPr="00994797">
              <w:rPr>
                <w:rFonts w:asciiTheme="majorBidi" w:eastAsia="SimSun" w:hAnsiTheme="majorBidi" w:cstheme="majorBidi"/>
                <w:sz w:val="24"/>
                <w:szCs w:val="24"/>
                <w:lang w:eastAsia="zh-CN" w:bidi="ar-TN"/>
              </w:rPr>
              <w:t xml:space="preserve"> qui ne dépasse pas</w:t>
            </w:r>
            <w:r w:rsidR="00994797" w:rsidRPr="00994797">
              <w:rPr>
                <w:rFonts w:asciiTheme="majorBidi" w:eastAsia="SimSun" w:hAnsiTheme="majorBidi" w:cstheme="majorBidi"/>
                <w:sz w:val="24"/>
                <w:szCs w:val="24"/>
                <w:lang w:eastAsia="zh-CN" w:bidi="ar-TN"/>
              </w:rPr>
              <w:t xml:space="preserve"> quinze jours(15) de la date de</w:t>
            </w:r>
            <w:r w:rsidR="00994797">
              <w:rPr>
                <w:rFonts w:asciiTheme="majorBidi" w:eastAsia="SimSun" w:hAnsiTheme="majorBidi" w:cstheme="majorBidi"/>
                <w:sz w:val="24"/>
                <w:szCs w:val="24"/>
                <w:lang w:eastAsia="zh-CN" w:bidi="ar-TN"/>
              </w:rPr>
              <w:t xml:space="preserve"> </w:t>
            </w:r>
            <w:r w:rsidR="007D6740">
              <w:rPr>
                <w:rFonts w:asciiTheme="majorBidi" w:eastAsia="SimSun" w:hAnsiTheme="majorBidi" w:cstheme="majorBidi"/>
                <w:sz w:val="24"/>
                <w:szCs w:val="24"/>
                <w:lang w:eastAsia="zh-CN" w:bidi="ar-TN"/>
              </w:rPr>
              <w:t xml:space="preserve">la </w:t>
            </w:r>
            <w:r w:rsidR="00994797">
              <w:rPr>
                <w:rFonts w:asciiTheme="majorBidi" w:eastAsia="SimSun" w:hAnsiTheme="majorBidi" w:cstheme="majorBidi"/>
                <w:sz w:val="24"/>
                <w:szCs w:val="24"/>
                <w:lang w:eastAsia="zh-CN" w:bidi="ar-TN"/>
              </w:rPr>
              <w:t xml:space="preserve">réception </w:t>
            </w:r>
            <w:r w:rsidR="00994797" w:rsidRPr="00994797">
              <w:rPr>
                <w:rFonts w:asciiTheme="majorBidi" w:eastAsia="SimSun" w:hAnsiTheme="majorBidi" w:cstheme="majorBidi"/>
                <w:sz w:val="24"/>
                <w:szCs w:val="24"/>
                <w:lang w:eastAsia="zh-CN" w:bidi="ar-TN"/>
              </w:rPr>
              <w:t>de la demande</w:t>
            </w:r>
            <w:r w:rsidR="00994797">
              <w:rPr>
                <w:rFonts w:asciiTheme="majorBidi" w:eastAsia="SimSun" w:hAnsiTheme="majorBidi" w:cstheme="majorBidi"/>
                <w:sz w:val="24"/>
                <w:szCs w:val="24"/>
                <w:lang w:eastAsia="zh-CN" w:bidi="ar-TN"/>
              </w:rPr>
              <w:t xml:space="preserve"> par le chargé d’accès</w:t>
            </w:r>
            <w:r w:rsidR="00994797" w:rsidRPr="00994797">
              <w:rPr>
                <w:rFonts w:asciiTheme="majorBidi" w:eastAsia="SimSun" w:hAnsiTheme="majorBidi" w:cstheme="majorBidi"/>
                <w:sz w:val="24"/>
                <w:szCs w:val="24"/>
                <w:lang w:eastAsia="zh-CN" w:bidi="ar-TN"/>
              </w:rPr>
              <w:t xml:space="preserve">.  </w:t>
            </w:r>
            <w:r w:rsidRPr="00994797">
              <w:rPr>
                <w:rFonts w:asciiTheme="majorBidi" w:eastAsia="SimSun" w:hAnsiTheme="majorBidi" w:cstheme="majorBidi"/>
                <w:sz w:val="24"/>
                <w:szCs w:val="24"/>
                <w:lang w:eastAsia="zh-CN" w:bidi="ar-TN"/>
              </w:rPr>
              <w:t xml:space="preserve"> </w:t>
            </w:r>
          </w:p>
          <w:p w:rsidR="0041535D" w:rsidRDefault="0041535D" w:rsidP="00E13E2E">
            <w:pPr>
              <w:jc w:val="right"/>
            </w:pPr>
          </w:p>
        </w:tc>
      </w:tr>
      <w:tr w:rsidR="0041535D" w:rsidTr="00F34D43">
        <w:trPr>
          <w:trHeight w:val="1035"/>
        </w:trPr>
        <w:tc>
          <w:tcPr>
            <w:tcW w:w="820" w:type="dxa"/>
            <w:vMerge/>
          </w:tcPr>
          <w:p w:rsidR="0041535D" w:rsidRPr="002F6754" w:rsidRDefault="0041535D" w:rsidP="00890238">
            <w:pPr>
              <w:jc w:val="right"/>
              <w:rPr>
                <w:rFonts w:asciiTheme="majorBidi" w:hAnsiTheme="majorBidi" w:cstheme="majorBidi"/>
                <w:sz w:val="32"/>
                <w:szCs w:val="32"/>
              </w:rPr>
            </w:pPr>
          </w:p>
        </w:tc>
        <w:tc>
          <w:tcPr>
            <w:tcW w:w="2693" w:type="dxa"/>
            <w:vMerge/>
          </w:tcPr>
          <w:p w:rsidR="0041535D" w:rsidRPr="00514437" w:rsidRDefault="0041535D" w:rsidP="00514437">
            <w:pPr>
              <w:jc w:val="center"/>
              <w:rPr>
                <w:rFonts w:asciiTheme="majorBidi" w:hAnsiTheme="majorBidi" w:cstheme="majorBidi"/>
                <w:b/>
                <w:bCs/>
                <w:color w:val="C00000"/>
                <w:sz w:val="36"/>
                <w:szCs w:val="36"/>
              </w:rPr>
            </w:pPr>
          </w:p>
        </w:tc>
        <w:tc>
          <w:tcPr>
            <w:tcW w:w="8080" w:type="dxa"/>
            <w:vMerge/>
          </w:tcPr>
          <w:p w:rsidR="0041535D" w:rsidRPr="002F6754" w:rsidRDefault="0041535D" w:rsidP="00890238">
            <w:pPr>
              <w:jc w:val="right"/>
              <w:rPr>
                <w:rFonts w:asciiTheme="majorBidi" w:hAnsiTheme="majorBidi" w:cstheme="majorBidi"/>
                <w:sz w:val="32"/>
                <w:szCs w:val="32"/>
              </w:rPr>
            </w:pPr>
          </w:p>
        </w:tc>
        <w:tc>
          <w:tcPr>
            <w:tcW w:w="4252" w:type="dxa"/>
            <w:tcBorders>
              <w:top w:val="single" w:sz="4" w:space="0" w:color="auto"/>
            </w:tcBorders>
          </w:tcPr>
          <w:p w:rsidR="0041535D" w:rsidRDefault="0041535D" w:rsidP="00890238">
            <w:pPr>
              <w:jc w:val="right"/>
            </w:pPr>
          </w:p>
        </w:tc>
      </w:tr>
      <w:tr w:rsidR="00854EDE" w:rsidTr="00F34D43">
        <w:tc>
          <w:tcPr>
            <w:tcW w:w="820" w:type="dxa"/>
          </w:tcPr>
          <w:p w:rsidR="00854EDE" w:rsidRPr="002F6754" w:rsidRDefault="00106484" w:rsidP="000B71AE">
            <w:pPr>
              <w:jc w:val="center"/>
              <w:rPr>
                <w:rFonts w:asciiTheme="majorBidi" w:hAnsiTheme="majorBidi" w:cstheme="majorBidi"/>
                <w:sz w:val="32"/>
                <w:szCs w:val="32"/>
              </w:rPr>
            </w:pPr>
            <w:r w:rsidRPr="002F6754">
              <w:rPr>
                <w:rFonts w:asciiTheme="majorBidi" w:hAnsiTheme="majorBidi" w:cstheme="majorBidi"/>
                <w:sz w:val="32"/>
                <w:szCs w:val="32"/>
              </w:rPr>
              <w:t>4</w:t>
            </w:r>
          </w:p>
        </w:tc>
        <w:tc>
          <w:tcPr>
            <w:tcW w:w="2693" w:type="dxa"/>
          </w:tcPr>
          <w:p w:rsidR="00994797" w:rsidRDefault="00994797" w:rsidP="007D6740">
            <w:pPr>
              <w:jc w:val="center"/>
              <w:rPr>
                <w:rFonts w:asciiTheme="majorBidi" w:eastAsia="SimSun" w:hAnsiTheme="majorBidi" w:cstheme="majorBidi"/>
                <w:b/>
                <w:bCs/>
                <w:color w:val="C00000"/>
                <w:sz w:val="36"/>
                <w:szCs w:val="36"/>
                <w:lang w:eastAsia="zh-CN" w:bidi="ar-TN"/>
              </w:rPr>
            </w:pPr>
            <w:r>
              <w:rPr>
                <w:rFonts w:asciiTheme="majorBidi" w:eastAsia="SimSun" w:hAnsiTheme="majorBidi" w:cstheme="majorBidi"/>
                <w:b/>
                <w:bCs/>
                <w:color w:val="C00000"/>
                <w:sz w:val="36"/>
                <w:szCs w:val="36"/>
                <w:lang w:eastAsia="zh-CN" w:bidi="ar-TN"/>
              </w:rPr>
              <w:t xml:space="preserve">Quelle </w:t>
            </w:r>
            <w:r w:rsidR="007D6740">
              <w:rPr>
                <w:rFonts w:asciiTheme="majorBidi" w:eastAsia="SimSun" w:hAnsiTheme="majorBidi" w:cstheme="majorBidi"/>
                <w:b/>
                <w:bCs/>
                <w:color w:val="C00000"/>
                <w:sz w:val="36"/>
                <w:szCs w:val="36"/>
                <w:lang w:eastAsia="zh-CN" w:bidi="ar-TN"/>
              </w:rPr>
              <w:t>type d</w:t>
            </w:r>
            <w:r>
              <w:rPr>
                <w:rFonts w:asciiTheme="majorBidi" w:eastAsia="SimSun" w:hAnsiTheme="majorBidi" w:cstheme="majorBidi"/>
                <w:b/>
                <w:bCs/>
                <w:color w:val="C00000"/>
                <w:sz w:val="36"/>
                <w:szCs w:val="36"/>
                <w:lang w:eastAsia="zh-CN" w:bidi="ar-TN"/>
              </w:rPr>
              <w:t xml:space="preserve">’information </w:t>
            </w:r>
            <w:r w:rsidR="00B015D2">
              <w:rPr>
                <w:rFonts w:asciiTheme="majorBidi" w:eastAsia="SimSun" w:hAnsiTheme="majorBidi" w:cstheme="majorBidi"/>
                <w:b/>
                <w:bCs/>
                <w:color w:val="C00000"/>
                <w:sz w:val="36"/>
                <w:szCs w:val="36"/>
                <w:lang w:eastAsia="zh-CN" w:bidi="ar-TN"/>
              </w:rPr>
              <w:t>peut</w:t>
            </w:r>
            <w:r w:rsidR="007D6740">
              <w:rPr>
                <w:rFonts w:asciiTheme="majorBidi" w:eastAsia="SimSun" w:hAnsiTheme="majorBidi" w:cstheme="majorBidi"/>
                <w:b/>
                <w:bCs/>
                <w:color w:val="C00000"/>
                <w:sz w:val="36"/>
                <w:szCs w:val="36"/>
                <w:lang w:eastAsia="zh-CN" w:bidi="ar-TN"/>
              </w:rPr>
              <w:t>-on</w:t>
            </w:r>
            <w:r w:rsidR="00B015D2">
              <w:rPr>
                <w:rFonts w:asciiTheme="majorBidi" w:eastAsia="SimSun" w:hAnsiTheme="majorBidi" w:cstheme="majorBidi"/>
                <w:b/>
                <w:bCs/>
                <w:color w:val="C00000"/>
                <w:sz w:val="36"/>
                <w:szCs w:val="36"/>
                <w:lang w:eastAsia="zh-CN" w:bidi="ar-TN"/>
              </w:rPr>
              <w:t xml:space="preserve"> </w:t>
            </w:r>
            <w:proofErr w:type="gramStart"/>
            <w:r w:rsidR="00B015D2">
              <w:rPr>
                <w:rFonts w:asciiTheme="majorBidi" w:eastAsia="SimSun" w:hAnsiTheme="majorBidi" w:cstheme="majorBidi"/>
                <w:b/>
                <w:bCs/>
                <w:color w:val="C00000"/>
                <w:sz w:val="36"/>
                <w:szCs w:val="36"/>
                <w:lang w:eastAsia="zh-CN" w:bidi="ar-TN"/>
              </w:rPr>
              <w:t>command</w:t>
            </w:r>
            <w:r w:rsidR="007D6740">
              <w:rPr>
                <w:rFonts w:asciiTheme="majorBidi" w:eastAsia="SimSun" w:hAnsiTheme="majorBidi" w:cstheme="majorBidi"/>
                <w:b/>
                <w:bCs/>
                <w:color w:val="C00000"/>
                <w:sz w:val="36"/>
                <w:szCs w:val="36"/>
                <w:lang w:eastAsia="zh-CN" w:bidi="ar-TN"/>
              </w:rPr>
              <w:t>er</w:t>
            </w:r>
            <w:r w:rsidR="00B015D2">
              <w:rPr>
                <w:rFonts w:asciiTheme="majorBidi" w:eastAsia="SimSun" w:hAnsiTheme="majorBidi" w:cstheme="majorBidi"/>
                <w:b/>
                <w:bCs/>
                <w:color w:val="C00000"/>
                <w:sz w:val="36"/>
                <w:szCs w:val="36"/>
                <w:lang w:eastAsia="zh-CN" w:bidi="ar-TN"/>
              </w:rPr>
              <w:t>?</w:t>
            </w:r>
            <w:proofErr w:type="gramEnd"/>
          </w:p>
          <w:p w:rsidR="00994797" w:rsidRDefault="00994797" w:rsidP="00890238">
            <w:pPr>
              <w:jc w:val="right"/>
              <w:rPr>
                <w:rFonts w:asciiTheme="majorBidi" w:eastAsia="SimSun" w:hAnsiTheme="majorBidi" w:cstheme="majorBidi"/>
                <w:b/>
                <w:bCs/>
                <w:color w:val="C00000"/>
                <w:sz w:val="36"/>
                <w:szCs w:val="36"/>
                <w:lang w:eastAsia="zh-CN" w:bidi="ar-TN"/>
              </w:rPr>
            </w:pPr>
          </w:p>
          <w:p w:rsidR="00854EDE" w:rsidRDefault="00854EDE" w:rsidP="00890238">
            <w:pPr>
              <w:jc w:val="right"/>
            </w:pPr>
          </w:p>
        </w:tc>
        <w:tc>
          <w:tcPr>
            <w:tcW w:w="8080" w:type="dxa"/>
          </w:tcPr>
          <w:p w:rsidR="00854EDE" w:rsidRPr="002F6754" w:rsidRDefault="00B015D2" w:rsidP="00B015D2">
            <w:pPr>
              <w:pStyle w:val="Paragraphedeliste"/>
              <w:ind w:left="26"/>
              <w:rPr>
                <w:rFonts w:asciiTheme="majorBidi" w:hAnsiTheme="majorBidi" w:cstheme="majorBidi"/>
                <w:sz w:val="32"/>
                <w:szCs w:val="32"/>
              </w:rPr>
            </w:pPr>
            <w:r w:rsidRPr="002F6754">
              <w:rPr>
                <w:rFonts w:asciiTheme="majorBidi" w:hAnsiTheme="majorBidi" w:cstheme="majorBidi"/>
                <w:sz w:val="32"/>
                <w:szCs w:val="32"/>
              </w:rPr>
              <w:t xml:space="preserve">- </w:t>
            </w:r>
            <w:r w:rsidRPr="002F6754">
              <w:rPr>
                <w:rFonts w:asciiTheme="majorBidi" w:hAnsiTheme="majorBidi" w:cstheme="majorBidi"/>
                <w:b/>
                <w:bCs/>
                <w:sz w:val="32"/>
                <w:szCs w:val="32"/>
                <w:u w:val="single"/>
              </w:rPr>
              <w:t>Le principe</w:t>
            </w:r>
            <w:r w:rsidRPr="002F6754">
              <w:rPr>
                <w:rFonts w:asciiTheme="majorBidi" w:hAnsiTheme="majorBidi" w:cstheme="majorBidi"/>
                <w:sz w:val="32"/>
                <w:szCs w:val="32"/>
              </w:rPr>
              <w:t> : le droit d’accès à l’information</w:t>
            </w:r>
          </w:p>
          <w:p w:rsidR="00F1019A" w:rsidRPr="002F6754" w:rsidRDefault="00F1019A" w:rsidP="00B015D2">
            <w:pPr>
              <w:pStyle w:val="Paragraphedeliste"/>
              <w:ind w:left="26"/>
              <w:rPr>
                <w:rFonts w:asciiTheme="majorBidi" w:hAnsiTheme="majorBidi" w:cstheme="majorBidi"/>
                <w:sz w:val="32"/>
                <w:szCs w:val="32"/>
                <w:rtl/>
              </w:rPr>
            </w:pPr>
          </w:p>
          <w:p w:rsidR="00B015D2" w:rsidRPr="002F6754" w:rsidRDefault="00B015D2" w:rsidP="007D6740">
            <w:pPr>
              <w:pStyle w:val="Paragraphedeliste"/>
              <w:ind w:left="26"/>
              <w:rPr>
                <w:rFonts w:asciiTheme="majorBidi" w:hAnsiTheme="majorBidi" w:cstheme="majorBidi"/>
                <w:sz w:val="32"/>
                <w:szCs w:val="32"/>
              </w:rPr>
            </w:pPr>
            <w:r w:rsidRPr="002F6754">
              <w:rPr>
                <w:rFonts w:asciiTheme="majorBidi" w:hAnsiTheme="majorBidi" w:cstheme="majorBidi"/>
                <w:b/>
                <w:bCs/>
                <w:sz w:val="32"/>
                <w:szCs w:val="32"/>
                <w:rtl/>
              </w:rPr>
              <w:t>-</w:t>
            </w:r>
            <w:r w:rsidRPr="002F6754">
              <w:rPr>
                <w:rFonts w:asciiTheme="majorBidi" w:hAnsiTheme="majorBidi" w:cstheme="majorBidi"/>
                <w:b/>
                <w:bCs/>
                <w:sz w:val="32"/>
                <w:szCs w:val="32"/>
                <w:u w:val="single"/>
              </w:rPr>
              <w:t>l’exception</w:t>
            </w:r>
            <w:r w:rsidRPr="002F6754">
              <w:rPr>
                <w:rFonts w:asciiTheme="majorBidi" w:hAnsiTheme="majorBidi" w:cstheme="majorBidi"/>
                <w:sz w:val="32"/>
                <w:szCs w:val="32"/>
              </w:rPr>
              <w:t> : le ministère peut refuser de communique</w:t>
            </w:r>
            <w:r w:rsidR="00C62099" w:rsidRPr="002F6754">
              <w:rPr>
                <w:rFonts w:asciiTheme="majorBidi" w:hAnsiTheme="majorBidi" w:cstheme="majorBidi"/>
                <w:sz w:val="32"/>
                <w:szCs w:val="32"/>
              </w:rPr>
              <w:t xml:space="preserve">r </w:t>
            </w:r>
            <w:r w:rsidR="007D6740">
              <w:rPr>
                <w:rFonts w:asciiTheme="majorBidi" w:hAnsiTheme="majorBidi" w:cstheme="majorBidi"/>
                <w:sz w:val="32"/>
                <w:szCs w:val="32"/>
              </w:rPr>
              <w:t>une information</w:t>
            </w:r>
            <w:r w:rsidR="00C62099" w:rsidRPr="002F6754">
              <w:rPr>
                <w:rFonts w:asciiTheme="majorBidi" w:hAnsiTheme="majorBidi" w:cstheme="majorBidi"/>
                <w:sz w:val="32"/>
                <w:szCs w:val="32"/>
              </w:rPr>
              <w:t xml:space="preserve"> dan</w:t>
            </w:r>
            <w:r w:rsidRPr="002F6754">
              <w:rPr>
                <w:rFonts w:asciiTheme="majorBidi" w:hAnsiTheme="majorBidi" w:cstheme="majorBidi"/>
                <w:sz w:val="32"/>
                <w:szCs w:val="32"/>
              </w:rPr>
              <w:t>s les cas suivantes :</w:t>
            </w:r>
          </w:p>
          <w:p w:rsidR="00B015D2" w:rsidRPr="002F6754" w:rsidRDefault="00B015D2" w:rsidP="00B015D2">
            <w:pPr>
              <w:pStyle w:val="Paragraphedeliste"/>
              <w:ind w:left="26"/>
              <w:rPr>
                <w:rFonts w:asciiTheme="majorBidi" w:hAnsiTheme="majorBidi" w:cstheme="majorBidi"/>
                <w:sz w:val="32"/>
                <w:szCs w:val="32"/>
              </w:rPr>
            </w:pPr>
            <w:r w:rsidRPr="002F6754">
              <w:rPr>
                <w:rFonts w:asciiTheme="majorBidi" w:hAnsiTheme="majorBidi" w:cstheme="majorBidi"/>
                <w:sz w:val="32"/>
                <w:szCs w:val="32"/>
              </w:rPr>
              <w:t>- si la demande d’accès pourrait être préjudiciable :</w:t>
            </w:r>
          </w:p>
          <w:p w:rsidR="00B015D2" w:rsidRPr="002F6754" w:rsidRDefault="00B015D2" w:rsidP="00B015D2">
            <w:pPr>
              <w:pStyle w:val="Paragraphedeliste"/>
              <w:numPr>
                <w:ilvl w:val="0"/>
                <w:numId w:val="3"/>
              </w:numPr>
              <w:rPr>
                <w:rFonts w:asciiTheme="majorBidi" w:hAnsiTheme="majorBidi" w:cstheme="majorBidi"/>
                <w:sz w:val="32"/>
                <w:szCs w:val="32"/>
              </w:rPr>
            </w:pPr>
            <w:r w:rsidRPr="002F6754">
              <w:rPr>
                <w:rFonts w:asciiTheme="majorBidi" w:hAnsiTheme="majorBidi" w:cstheme="majorBidi"/>
                <w:sz w:val="32"/>
                <w:szCs w:val="32"/>
              </w:rPr>
              <w:t>La sécurité publique,</w:t>
            </w:r>
          </w:p>
          <w:p w:rsidR="00B015D2" w:rsidRPr="002F6754" w:rsidRDefault="00B015D2" w:rsidP="00B015D2">
            <w:pPr>
              <w:pStyle w:val="Paragraphedeliste"/>
              <w:numPr>
                <w:ilvl w:val="0"/>
                <w:numId w:val="3"/>
              </w:numPr>
              <w:rPr>
                <w:rFonts w:asciiTheme="majorBidi" w:hAnsiTheme="majorBidi" w:cstheme="majorBidi"/>
                <w:sz w:val="32"/>
                <w:szCs w:val="32"/>
              </w:rPr>
            </w:pPr>
            <w:r w:rsidRPr="002F6754">
              <w:rPr>
                <w:rFonts w:asciiTheme="majorBidi" w:hAnsiTheme="majorBidi" w:cstheme="majorBidi"/>
                <w:sz w:val="32"/>
                <w:szCs w:val="32"/>
              </w:rPr>
              <w:t>La défense nationale,</w:t>
            </w:r>
          </w:p>
          <w:p w:rsidR="00B015D2" w:rsidRPr="002F6754" w:rsidRDefault="00B015D2" w:rsidP="00B015D2">
            <w:pPr>
              <w:pStyle w:val="Paragraphedeliste"/>
              <w:numPr>
                <w:ilvl w:val="0"/>
                <w:numId w:val="3"/>
              </w:numPr>
              <w:rPr>
                <w:rFonts w:asciiTheme="majorBidi" w:hAnsiTheme="majorBidi" w:cstheme="majorBidi"/>
                <w:sz w:val="32"/>
                <w:szCs w:val="32"/>
              </w:rPr>
            </w:pPr>
            <w:r w:rsidRPr="002F6754">
              <w:rPr>
                <w:rFonts w:asciiTheme="majorBidi" w:hAnsiTheme="majorBidi" w:cstheme="majorBidi"/>
                <w:sz w:val="32"/>
                <w:szCs w:val="32"/>
              </w:rPr>
              <w:t>Aux relations publiques en relation avec eux,</w:t>
            </w:r>
          </w:p>
          <w:p w:rsidR="00B015D2" w:rsidRPr="002F6754" w:rsidRDefault="000A571D" w:rsidP="00C62099">
            <w:pPr>
              <w:pStyle w:val="Paragraphedeliste"/>
              <w:numPr>
                <w:ilvl w:val="0"/>
                <w:numId w:val="3"/>
              </w:numPr>
              <w:rPr>
                <w:rFonts w:asciiTheme="majorBidi" w:hAnsiTheme="majorBidi" w:cstheme="majorBidi"/>
                <w:sz w:val="32"/>
                <w:szCs w:val="32"/>
              </w:rPr>
            </w:pPr>
            <w:r w:rsidRPr="002F6754">
              <w:rPr>
                <w:rFonts w:asciiTheme="majorBidi" w:hAnsiTheme="majorBidi" w:cstheme="majorBidi"/>
                <w:sz w:val="32"/>
                <w:szCs w:val="32"/>
              </w:rPr>
              <w:t>Les droits des autres:</w:t>
            </w:r>
          </w:p>
          <w:p w:rsidR="000A571D" w:rsidRPr="002F6754" w:rsidRDefault="008154DA" w:rsidP="000A571D">
            <w:pPr>
              <w:pStyle w:val="Paragraphedeliste"/>
              <w:ind w:left="746"/>
              <w:rPr>
                <w:rFonts w:asciiTheme="majorBidi" w:hAnsiTheme="majorBidi" w:cstheme="majorBidi"/>
                <w:sz w:val="32"/>
                <w:szCs w:val="32"/>
              </w:rPr>
            </w:pPr>
            <w:r w:rsidRPr="002F6754">
              <w:rPr>
                <w:rFonts w:asciiTheme="majorBidi" w:hAnsiTheme="majorBidi" w:cstheme="majorBidi"/>
                <w:sz w:val="32"/>
                <w:szCs w:val="32"/>
              </w:rPr>
              <w:t xml:space="preserve">        </w:t>
            </w:r>
            <w:r w:rsidR="000A571D" w:rsidRPr="002F6754">
              <w:rPr>
                <w:rFonts w:asciiTheme="majorBidi" w:hAnsiTheme="majorBidi" w:cstheme="majorBidi"/>
                <w:sz w:val="32"/>
                <w:szCs w:val="32"/>
              </w:rPr>
              <w:t>- protection de sa vie privée</w:t>
            </w:r>
          </w:p>
          <w:p w:rsidR="000A571D" w:rsidRPr="002F6754" w:rsidRDefault="008154DA" w:rsidP="000A571D">
            <w:pPr>
              <w:pStyle w:val="Paragraphedeliste"/>
              <w:ind w:left="746"/>
              <w:rPr>
                <w:rFonts w:asciiTheme="majorBidi" w:hAnsiTheme="majorBidi" w:cstheme="majorBidi"/>
                <w:sz w:val="32"/>
                <w:szCs w:val="32"/>
              </w:rPr>
            </w:pPr>
            <w:r w:rsidRPr="002F6754">
              <w:rPr>
                <w:rFonts w:asciiTheme="majorBidi" w:hAnsiTheme="majorBidi" w:cstheme="majorBidi"/>
                <w:sz w:val="32"/>
                <w:szCs w:val="32"/>
              </w:rPr>
              <w:t xml:space="preserve">        </w:t>
            </w:r>
            <w:r w:rsidR="000A571D" w:rsidRPr="002F6754">
              <w:rPr>
                <w:rFonts w:asciiTheme="majorBidi" w:hAnsiTheme="majorBidi" w:cstheme="majorBidi"/>
                <w:sz w:val="32"/>
                <w:szCs w:val="32"/>
              </w:rPr>
              <w:t>- ses données à caractère personnel</w:t>
            </w:r>
          </w:p>
          <w:p w:rsidR="000A571D" w:rsidRPr="002F6754" w:rsidRDefault="008154DA" w:rsidP="000A571D">
            <w:pPr>
              <w:pStyle w:val="Paragraphedeliste"/>
              <w:ind w:left="746"/>
              <w:rPr>
                <w:rFonts w:asciiTheme="majorBidi" w:hAnsiTheme="majorBidi" w:cstheme="majorBidi"/>
                <w:sz w:val="32"/>
                <w:szCs w:val="32"/>
              </w:rPr>
            </w:pPr>
            <w:r w:rsidRPr="002F6754">
              <w:rPr>
                <w:rFonts w:asciiTheme="majorBidi" w:hAnsiTheme="majorBidi" w:cstheme="majorBidi"/>
                <w:sz w:val="32"/>
                <w:szCs w:val="32"/>
              </w:rPr>
              <w:t xml:space="preserve">        </w:t>
            </w:r>
            <w:r w:rsidR="000A571D" w:rsidRPr="002F6754">
              <w:rPr>
                <w:rFonts w:asciiTheme="majorBidi" w:hAnsiTheme="majorBidi" w:cstheme="majorBidi"/>
                <w:sz w:val="32"/>
                <w:szCs w:val="32"/>
              </w:rPr>
              <w:t xml:space="preserve">- sa propriété littéraire </w:t>
            </w:r>
          </w:p>
          <w:p w:rsidR="000A571D" w:rsidRPr="002F6754" w:rsidRDefault="000A571D" w:rsidP="000A571D">
            <w:pPr>
              <w:pStyle w:val="Paragraphedeliste"/>
              <w:ind w:left="746"/>
              <w:rPr>
                <w:rFonts w:asciiTheme="majorBidi" w:hAnsiTheme="majorBidi" w:cstheme="majorBidi"/>
                <w:sz w:val="32"/>
                <w:szCs w:val="32"/>
              </w:rPr>
            </w:pPr>
          </w:p>
          <w:p w:rsidR="00B015D2" w:rsidRPr="002F6754" w:rsidRDefault="000A571D" w:rsidP="00F1019A">
            <w:pPr>
              <w:pStyle w:val="Paragraphedeliste"/>
              <w:ind w:left="26"/>
              <w:rPr>
                <w:rFonts w:asciiTheme="majorBidi" w:hAnsiTheme="majorBidi" w:cstheme="majorBidi"/>
                <w:sz w:val="32"/>
                <w:szCs w:val="32"/>
              </w:rPr>
            </w:pPr>
            <w:r w:rsidRPr="002F6754">
              <w:rPr>
                <w:rFonts w:asciiTheme="majorBidi" w:hAnsiTheme="majorBidi" w:cstheme="majorBidi"/>
                <w:sz w:val="32"/>
                <w:szCs w:val="32"/>
              </w:rPr>
              <w:t xml:space="preserve">- </w:t>
            </w:r>
            <w:r w:rsidR="00C62099" w:rsidRPr="002F6754">
              <w:rPr>
                <w:rFonts w:asciiTheme="majorBidi" w:hAnsiTheme="majorBidi" w:cstheme="majorBidi"/>
                <w:sz w:val="32"/>
                <w:szCs w:val="32"/>
              </w:rPr>
              <w:t>dans le</w:t>
            </w:r>
            <w:r w:rsidR="00F1019A" w:rsidRPr="002F6754">
              <w:rPr>
                <w:rFonts w:asciiTheme="majorBidi" w:hAnsiTheme="majorBidi" w:cstheme="majorBidi"/>
                <w:sz w:val="32"/>
                <w:szCs w:val="32"/>
              </w:rPr>
              <w:t xml:space="preserve"> cas </w:t>
            </w:r>
            <w:r w:rsidR="00C62099" w:rsidRPr="002F6754">
              <w:rPr>
                <w:rFonts w:asciiTheme="majorBidi" w:hAnsiTheme="majorBidi" w:cstheme="majorBidi"/>
                <w:sz w:val="32"/>
                <w:szCs w:val="32"/>
              </w:rPr>
              <w:t>du</w:t>
            </w:r>
            <w:r w:rsidR="00F1019A" w:rsidRPr="002F6754">
              <w:rPr>
                <w:rFonts w:asciiTheme="majorBidi" w:hAnsiTheme="majorBidi" w:cstheme="majorBidi"/>
                <w:sz w:val="32"/>
                <w:szCs w:val="32"/>
              </w:rPr>
              <w:t xml:space="preserve"> refus de</w:t>
            </w:r>
            <w:r w:rsidRPr="002F6754">
              <w:rPr>
                <w:rFonts w:asciiTheme="majorBidi" w:hAnsiTheme="majorBidi" w:cstheme="majorBidi"/>
                <w:sz w:val="32"/>
                <w:szCs w:val="32"/>
              </w:rPr>
              <w:t xml:space="preserve"> </w:t>
            </w:r>
            <w:r w:rsidR="00C62099" w:rsidRPr="002F6754">
              <w:rPr>
                <w:rFonts w:asciiTheme="majorBidi" w:hAnsiTheme="majorBidi" w:cstheme="majorBidi"/>
                <w:sz w:val="32"/>
                <w:szCs w:val="32"/>
              </w:rPr>
              <w:t xml:space="preserve">la </w:t>
            </w:r>
            <w:r w:rsidRPr="002F6754">
              <w:rPr>
                <w:rFonts w:asciiTheme="majorBidi" w:hAnsiTheme="majorBidi" w:cstheme="majorBidi"/>
                <w:sz w:val="32"/>
                <w:szCs w:val="32"/>
              </w:rPr>
              <w:t>demande</w:t>
            </w:r>
            <w:r w:rsidR="00F1019A" w:rsidRPr="002F6754">
              <w:rPr>
                <w:rFonts w:asciiTheme="majorBidi" w:hAnsiTheme="majorBidi" w:cstheme="majorBidi"/>
                <w:sz w:val="32"/>
                <w:szCs w:val="32"/>
              </w:rPr>
              <w:t xml:space="preserve">, la décision doit être </w:t>
            </w:r>
            <w:r w:rsidR="00F1019A" w:rsidRPr="002F6754">
              <w:rPr>
                <w:rFonts w:asciiTheme="majorBidi" w:hAnsiTheme="majorBidi" w:cstheme="majorBidi"/>
                <w:b/>
                <w:bCs/>
                <w:sz w:val="32"/>
                <w:szCs w:val="32"/>
              </w:rPr>
              <w:t>motivée.</w:t>
            </w:r>
            <w:r w:rsidRPr="002F6754">
              <w:rPr>
                <w:rFonts w:asciiTheme="majorBidi" w:hAnsiTheme="majorBidi" w:cstheme="majorBidi"/>
                <w:sz w:val="32"/>
                <w:szCs w:val="32"/>
              </w:rPr>
              <w:t xml:space="preserve"> </w:t>
            </w:r>
          </w:p>
          <w:p w:rsidR="00F1019A" w:rsidRPr="002F6754" w:rsidRDefault="00F1019A" w:rsidP="00F1019A">
            <w:pPr>
              <w:pStyle w:val="Paragraphedeliste"/>
              <w:ind w:left="26"/>
              <w:rPr>
                <w:rFonts w:asciiTheme="majorBidi" w:hAnsiTheme="majorBidi" w:cstheme="majorBidi"/>
                <w:sz w:val="32"/>
                <w:szCs w:val="32"/>
              </w:rPr>
            </w:pPr>
            <w:r w:rsidRPr="002F6754">
              <w:rPr>
                <w:rFonts w:asciiTheme="majorBidi" w:hAnsiTheme="majorBidi" w:cstheme="majorBidi"/>
                <w:sz w:val="32"/>
                <w:szCs w:val="32"/>
              </w:rPr>
              <w:t>- l’effet du refus expire avec la disparition des causes exposée dans la réponse à la demande.</w:t>
            </w:r>
          </w:p>
          <w:p w:rsidR="00F1019A" w:rsidRPr="002F6754" w:rsidRDefault="00F1019A" w:rsidP="00F1019A">
            <w:pPr>
              <w:pStyle w:val="Paragraphedeliste"/>
              <w:ind w:left="26"/>
              <w:rPr>
                <w:rFonts w:asciiTheme="majorBidi" w:hAnsiTheme="majorBidi" w:cstheme="majorBidi"/>
                <w:sz w:val="32"/>
                <w:szCs w:val="32"/>
              </w:rPr>
            </w:pPr>
          </w:p>
          <w:p w:rsidR="00F1019A" w:rsidRPr="002F6754" w:rsidRDefault="00F1019A" w:rsidP="00F1019A">
            <w:pPr>
              <w:pStyle w:val="Paragraphedeliste"/>
              <w:ind w:left="26"/>
              <w:rPr>
                <w:rFonts w:asciiTheme="majorBidi" w:hAnsiTheme="majorBidi" w:cstheme="majorBidi"/>
                <w:sz w:val="32"/>
                <w:szCs w:val="32"/>
              </w:rPr>
            </w:pPr>
            <w:r w:rsidRPr="002F6754">
              <w:rPr>
                <w:rFonts w:asciiTheme="majorBidi" w:hAnsiTheme="majorBidi" w:cstheme="majorBidi"/>
                <w:sz w:val="32"/>
                <w:szCs w:val="32"/>
              </w:rPr>
              <w:t>Les exceptions ne s’appliquent pas :</w:t>
            </w:r>
          </w:p>
          <w:p w:rsidR="00FC18E8" w:rsidRPr="002F6754" w:rsidRDefault="00F1019A" w:rsidP="006662A9">
            <w:pPr>
              <w:pStyle w:val="Paragraphedeliste"/>
              <w:ind w:left="26"/>
              <w:rPr>
                <w:rFonts w:asciiTheme="majorBidi" w:hAnsiTheme="majorBidi" w:cstheme="majorBidi"/>
                <w:sz w:val="32"/>
                <w:szCs w:val="32"/>
              </w:rPr>
            </w:pPr>
            <w:r w:rsidRPr="002F6754">
              <w:rPr>
                <w:rFonts w:asciiTheme="majorBidi" w:hAnsiTheme="majorBidi" w:cstheme="majorBidi"/>
                <w:sz w:val="32"/>
                <w:szCs w:val="32"/>
              </w:rPr>
              <w:t xml:space="preserve">- aux </w:t>
            </w:r>
            <w:r w:rsidR="00FC18E8" w:rsidRPr="002F6754">
              <w:rPr>
                <w:rFonts w:asciiTheme="majorBidi" w:hAnsiTheme="majorBidi" w:cstheme="majorBidi"/>
                <w:sz w:val="32"/>
                <w:szCs w:val="32"/>
              </w:rPr>
              <w:t>informations nécessaires</w:t>
            </w:r>
            <w:r w:rsidRPr="002F6754">
              <w:rPr>
                <w:rFonts w:asciiTheme="majorBidi" w:hAnsiTheme="majorBidi" w:cstheme="majorBidi"/>
                <w:sz w:val="32"/>
                <w:szCs w:val="32"/>
              </w:rPr>
              <w:t xml:space="preserve"> </w:t>
            </w:r>
            <w:r w:rsidR="00FC18E8" w:rsidRPr="002F6754">
              <w:rPr>
                <w:rFonts w:asciiTheme="majorBidi" w:hAnsiTheme="majorBidi" w:cstheme="majorBidi"/>
                <w:sz w:val="32"/>
                <w:szCs w:val="32"/>
              </w:rPr>
              <w:t>en vue d</w:t>
            </w:r>
            <w:r w:rsidR="006662A9" w:rsidRPr="002F6754">
              <w:rPr>
                <w:rFonts w:asciiTheme="majorBidi" w:hAnsiTheme="majorBidi" w:cstheme="majorBidi"/>
                <w:sz w:val="32"/>
                <w:szCs w:val="32"/>
              </w:rPr>
              <w:t xml:space="preserve">e dénoncer ou </w:t>
            </w:r>
            <w:r w:rsidR="00FC18E8" w:rsidRPr="002F6754">
              <w:rPr>
                <w:rFonts w:asciiTheme="majorBidi" w:hAnsiTheme="majorBidi" w:cstheme="majorBidi"/>
                <w:sz w:val="32"/>
                <w:szCs w:val="32"/>
              </w:rPr>
              <w:t xml:space="preserve"> d’enquêter ou de poursuivre de graves violations des droits </w:t>
            </w:r>
            <w:r w:rsidR="006662A9" w:rsidRPr="002F6754">
              <w:rPr>
                <w:rFonts w:asciiTheme="majorBidi" w:hAnsiTheme="majorBidi" w:cstheme="majorBidi"/>
                <w:sz w:val="32"/>
                <w:szCs w:val="32"/>
              </w:rPr>
              <w:t>de l’homme ou crimes de guerre ou de poursuivre leur auteurs, sans</w:t>
            </w:r>
            <w:r w:rsidR="00FC18E8" w:rsidRPr="002F6754">
              <w:rPr>
                <w:rFonts w:asciiTheme="majorBidi" w:hAnsiTheme="majorBidi" w:cstheme="majorBidi"/>
                <w:sz w:val="32"/>
                <w:szCs w:val="32"/>
              </w:rPr>
              <w:t xml:space="preserve"> préjudice de l’intérêt suprême de l’état.</w:t>
            </w:r>
          </w:p>
          <w:p w:rsidR="00106484" w:rsidRPr="002F6754" w:rsidRDefault="00FC18E8" w:rsidP="00106484">
            <w:pPr>
              <w:pStyle w:val="Paragraphedeliste"/>
              <w:ind w:left="26"/>
              <w:rPr>
                <w:rFonts w:asciiTheme="majorBidi" w:hAnsiTheme="majorBidi" w:cstheme="majorBidi"/>
                <w:sz w:val="32"/>
                <w:szCs w:val="32"/>
              </w:rPr>
            </w:pPr>
            <w:r w:rsidRPr="002F6754">
              <w:rPr>
                <w:rFonts w:asciiTheme="majorBidi" w:hAnsiTheme="majorBidi" w:cstheme="majorBidi"/>
                <w:sz w:val="32"/>
                <w:szCs w:val="32"/>
              </w:rPr>
              <w:t xml:space="preserve">- lorsque l’intérêt public général l’emporte sur le dommage qui peut atteindre l’intérêt protégé, en raison d’une menace grave pour la santé, la sécurité ou l’environnement, du risque </w:t>
            </w:r>
            <w:r w:rsidRPr="002F6754">
              <w:rPr>
                <w:rFonts w:asciiTheme="majorBidi" w:hAnsiTheme="majorBidi" w:cstheme="majorBidi"/>
                <w:sz w:val="32"/>
                <w:szCs w:val="32"/>
              </w:rPr>
              <w:lastRenderedPageBreak/>
              <w:t>d’un acte criminel,</w:t>
            </w:r>
          </w:p>
          <w:p w:rsidR="00F1019A" w:rsidRPr="002F6754" w:rsidRDefault="00FC18E8" w:rsidP="00106484">
            <w:pPr>
              <w:pStyle w:val="Paragraphedeliste"/>
              <w:ind w:left="26"/>
              <w:rPr>
                <w:rFonts w:asciiTheme="majorBidi" w:hAnsiTheme="majorBidi" w:cstheme="majorBidi"/>
                <w:sz w:val="32"/>
                <w:szCs w:val="32"/>
              </w:rPr>
            </w:pPr>
            <w:r w:rsidRPr="002F6754">
              <w:rPr>
                <w:rFonts w:asciiTheme="majorBidi" w:hAnsiTheme="majorBidi" w:cstheme="majorBidi"/>
                <w:sz w:val="32"/>
                <w:szCs w:val="32"/>
              </w:rPr>
              <w:t xml:space="preserve"> </w:t>
            </w:r>
          </w:p>
          <w:p w:rsidR="00B015D2" w:rsidRPr="002F6754" w:rsidRDefault="00B015D2" w:rsidP="00B015D2">
            <w:pPr>
              <w:bidi/>
              <w:jc w:val="both"/>
              <w:rPr>
                <w:rFonts w:asciiTheme="majorBidi" w:hAnsiTheme="majorBidi" w:cstheme="majorBidi"/>
                <w:sz w:val="32"/>
                <w:szCs w:val="32"/>
                <w:lang w:bidi="ar-TN"/>
              </w:rPr>
            </w:pPr>
          </w:p>
        </w:tc>
        <w:tc>
          <w:tcPr>
            <w:tcW w:w="4252" w:type="dxa"/>
          </w:tcPr>
          <w:p w:rsidR="00854EDE" w:rsidRDefault="00854EDE" w:rsidP="00890238">
            <w:pPr>
              <w:jc w:val="right"/>
            </w:pPr>
          </w:p>
          <w:p w:rsidR="008154DA" w:rsidRDefault="008154DA" w:rsidP="00890238">
            <w:pPr>
              <w:jc w:val="right"/>
            </w:pPr>
          </w:p>
          <w:p w:rsidR="008154DA" w:rsidRDefault="008154DA" w:rsidP="00890238">
            <w:pPr>
              <w:jc w:val="right"/>
            </w:pPr>
          </w:p>
          <w:p w:rsidR="008154DA" w:rsidRDefault="008154DA" w:rsidP="008154DA">
            <w:pPr>
              <w:rPr>
                <w:rFonts w:asciiTheme="majorBidi" w:hAnsiTheme="majorBidi" w:cstheme="majorBidi"/>
                <w:sz w:val="24"/>
                <w:szCs w:val="24"/>
              </w:rPr>
            </w:pPr>
            <w:r w:rsidRPr="00E51AEF">
              <w:rPr>
                <w:rFonts w:asciiTheme="majorBidi" w:hAnsiTheme="majorBidi" w:cstheme="majorBidi"/>
                <w:sz w:val="24"/>
                <w:szCs w:val="24"/>
              </w:rPr>
              <w:t>- Ces domaines ne sont pas considérés comme des exceptions absolues au droit d’accès à l’information.</w:t>
            </w:r>
          </w:p>
          <w:p w:rsidR="00106484" w:rsidRPr="00E51AEF" w:rsidRDefault="00106484" w:rsidP="008154DA">
            <w:pPr>
              <w:rPr>
                <w:rFonts w:asciiTheme="majorBidi" w:hAnsiTheme="majorBidi" w:cstheme="majorBidi"/>
                <w:sz w:val="24"/>
                <w:szCs w:val="24"/>
              </w:rPr>
            </w:pPr>
          </w:p>
          <w:p w:rsidR="00106484" w:rsidRPr="00E51AEF" w:rsidRDefault="008154DA" w:rsidP="007D6740">
            <w:pPr>
              <w:rPr>
                <w:rFonts w:asciiTheme="majorBidi" w:hAnsiTheme="majorBidi" w:cstheme="majorBidi"/>
                <w:sz w:val="24"/>
                <w:szCs w:val="24"/>
              </w:rPr>
            </w:pPr>
            <w:r w:rsidRPr="00E51AEF">
              <w:rPr>
                <w:rFonts w:asciiTheme="majorBidi" w:hAnsiTheme="majorBidi" w:cstheme="majorBidi"/>
                <w:sz w:val="24"/>
                <w:szCs w:val="24"/>
              </w:rPr>
              <w:t xml:space="preserve">- elles doivent être assujetties à </w:t>
            </w:r>
            <w:r w:rsidRPr="00E51AEF">
              <w:rPr>
                <w:rFonts w:asciiTheme="majorBidi" w:hAnsiTheme="majorBidi" w:cstheme="majorBidi"/>
                <w:b/>
                <w:bCs/>
                <w:sz w:val="24"/>
                <w:szCs w:val="24"/>
              </w:rPr>
              <w:t xml:space="preserve">la valorisation du dommage </w:t>
            </w:r>
            <w:r w:rsidR="007D6740">
              <w:rPr>
                <w:rFonts w:asciiTheme="majorBidi" w:hAnsiTheme="majorBidi" w:cstheme="majorBidi"/>
                <w:b/>
                <w:bCs/>
                <w:sz w:val="24"/>
                <w:szCs w:val="24"/>
              </w:rPr>
              <w:t>qui peut atteindre l’</w:t>
            </w:r>
            <w:proofErr w:type="spellStart"/>
            <w:r w:rsidR="007D6740">
              <w:rPr>
                <w:rFonts w:asciiTheme="majorBidi" w:hAnsiTheme="majorBidi" w:cstheme="majorBidi"/>
                <w:b/>
                <w:bCs/>
                <w:sz w:val="24"/>
                <w:szCs w:val="24"/>
              </w:rPr>
              <w:t>interet</w:t>
            </w:r>
            <w:proofErr w:type="spellEnd"/>
            <w:r w:rsidR="007D6740">
              <w:rPr>
                <w:rFonts w:asciiTheme="majorBidi" w:hAnsiTheme="majorBidi" w:cstheme="majorBidi"/>
                <w:b/>
                <w:bCs/>
                <w:sz w:val="24"/>
                <w:szCs w:val="24"/>
              </w:rPr>
              <w:t xml:space="preserve"> public </w:t>
            </w:r>
          </w:p>
          <w:p w:rsidR="008154DA" w:rsidRDefault="008154DA" w:rsidP="00E51AEF">
            <w:pPr>
              <w:rPr>
                <w:rFonts w:asciiTheme="majorBidi" w:hAnsiTheme="majorBidi" w:cstheme="majorBidi"/>
                <w:sz w:val="24"/>
                <w:szCs w:val="24"/>
              </w:rPr>
            </w:pPr>
            <w:r w:rsidRPr="00E51AEF">
              <w:rPr>
                <w:rFonts w:asciiTheme="majorBidi" w:hAnsiTheme="majorBidi" w:cstheme="majorBidi"/>
                <w:sz w:val="24"/>
                <w:szCs w:val="24"/>
              </w:rPr>
              <w:t xml:space="preserve">- </w:t>
            </w:r>
            <w:r w:rsidR="00E51AEF" w:rsidRPr="00E51AEF">
              <w:rPr>
                <w:rFonts w:asciiTheme="majorBidi" w:hAnsiTheme="majorBidi" w:cstheme="majorBidi"/>
                <w:sz w:val="24"/>
                <w:szCs w:val="24"/>
              </w:rPr>
              <w:t>elles doivent être assujetties</w:t>
            </w:r>
            <w:r w:rsidR="00E51AEF">
              <w:rPr>
                <w:rFonts w:asciiTheme="majorBidi" w:hAnsiTheme="majorBidi" w:cstheme="majorBidi"/>
                <w:sz w:val="24"/>
                <w:szCs w:val="24"/>
              </w:rPr>
              <w:t xml:space="preserve"> </w:t>
            </w:r>
            <w:r w:rsidR="00E51AEF" w:rsidRPr="00E51AEF">
              <w:rPr>
                <w:rFonts w:asciiTheme="majorBidi" w:hAnsiTheme="majorBidi" w:cstheme="majorBidi"/>
                <w:sz w:val="24"/>
                <w:szCs w:val="24"/>
              </w:rPr>
              <w:t xml:space="preserve">à </w:t>
            </w:r>
            <w:r w:rsidR="00E51AEF" w:rsidRPr="00E51AEF">
              <w:rPr>
                <w:rFonts w:asciiTheme="majorBidi" w:hAnsiTheme="majorBidi" w:cstheme="majorBidi"/>
                <w:b/>
                <w:bCs/>
                <w:sz w:val="24"/>
                <w:szCs w:val="24"/>
              </w:rPr>
              <w:t>la valorisation</w:t>
            </w:r>
            <w:r w:rsidR="00E51AEF">
              <w:rPr>
                <w:rFonts w:asciiTheme="majorBidi" w:hAnsiTheme="majorBidi" w:cstheme="majorBidi"/>
                <w:b/>
                <w:bCs/>
                <w:sz w:val="24"/>
                <w:szCs w:val="24"/>
              </w:rPr>
              <w:t xml:space="preserve"> de l’intérêt publique </w:t>
            </w:r>
            <w:r w:rsidR="00E51AEF" w:rsidRPr="00E51AEF">
              <w:rPr>
                <w:rFonts w:asciiTheme="majorBidi" w:hAnsiTheme="majorBidi" w:cstheme="majorBidi"/>
                <w:sz w:val="24"/>
                <w:szCs w:val="24"/>
              </w:rPr>
              <w:t>lors de</w:t>
            </w:r>
            <w:r w:rsidR="00E51AEF">
              <w:rPr>
                <w:rFonts w:asciiTheme="majorBidi" w:hAnsiTheme="majorBidi" w:cstheme="majorBidi"/>
                <w:b/>
                <w:bCs/>
                <w:sz w:val="24"/>
                <w:szCs w:val="24"/>
              </w:rPr>
              <w:t xml:space="preserve"> </w:t>
            </w:r>
            <w:r w:rsidR="00E51AEF" w:rsidRPr="00E51AEF">
              <w:rPr>
                <w:rFonts w:asciiTheme="majorBidi" w:hAnsiTheme="majorBidi" w:cstheme="majorBidi"/>
                <w:sz w:val="24"/>
                <w:szCs w:val="24"/>
              </w:rPr>
              <w:t xml:space="preserve">fournir l’information </w:t>
            </w:r>
            <w:r w:rsidR="00E51AEF">
              <w:rPr>
                <w:rFonts w:asciiTheme="majorBidi" w:hAnsiTheme="majorBidi" w:cstheme="majorBidi"/>
                <w:sz w:val="24"/>
                <w:szCs w:val="24"/>
              </w:rPr>
              <w:t>ou ne pas la fournir à propos de chaque demande.</w:t>
            </w:r>
          </w:p>
          <w:p w:rsidR="00106484" w:rsidRDefault="00106484" w:rsidP="00E51AEF">
            <w:pPr>
              <w:rPr>
                <w:rFonts w:asciiTheme="majorBidi" w:hAnsiTheme="majorBidi" w:cstheme="majorBidi"/>
                <w:sz w:val="24"/>
                <w:szCs w:val="24"/>
              </w:rPr>
            </w:pPr>
          </w:p>
          <w:p w:rsidR="00E51AEF" w:rsidRDefault="00E51AEF" w:rsidP="00E51AEF">
            <w:pPr>
              <w:rPr>
                <w:rFonts w:asciiTheme="majorBidi" w:hAnsiTheme="majorBidi" w:cstheme="majorBidi"/>
                <w:sz w:val="24"/>
                <w:szCs w:val="24"/>
              </w:rPr>
            </w:pPr>
            <w:r>
              <w:rPr>
                <w:rFonts w:asciiTheme="majorBidi" w:hAnsiTheme="majorBidi" w:cstheme="majorBidi"/>
                <w:sz w:val="24"/>
                <w:szCs w:val="24"/>
              </w:rPr>
              <w:t xml:space="preserve">- prendre en compte </w:t>
            </w:r>
            <w:r w:rsidRPr="00E51AEF">
              <w:rPr>
                <w:rFonts w:asciiTheme="majorBidi" w:hAnsiTheme="majorBidi" w:cstheme="majorBidi"/>
                <w:b/>
                <w:bCs/>
                <w:sz w:val="24"/>
                <w:szCs w:val="24"/>
              </w:rPr>
              <w:t>la proportionnalité entre les intérêts à protéger et le but</w:t>
            </w:r>
            <w:r>
              <w:rPr>
                <w:rFonts w:asciiTheme="majorBidi" w:hAnsiTheme="majorBidi" w:cstheme="majorBidi"/>
                <w:sz w:val="24"/>
                <w:szCs w:val="24"/>
              </w:rPr>
              <w:t xml:space="preserve"> de la demande d’accès. </w:t>
            </w:r>
          </w:p>
          <w:p w:rsidR="00106484" w:rsidRDefault="00106484" w:rsidP="00E51AEF">
            <w:pPr>
              <w:rPr>
                <w:rFonts w:asciiTheme="majorBidi" w:hAnsiTheme="majorBidi" w:cstheme="majorBidi"/>
                <w:sz w:val="24"/>
                <w:szCs w:val="24"/>
              </w:rPr>
            </w:pPr>
          </w:p>
          <w:p w:rsidR="00E51AEF" w:rsidRDefault="00E51AEF" w:rsidP="007D6740">
            <w:pPr>
              <w:rPr>
                <w:rFonts w:asciiTheme="majorBidi" w:hAnsiTheme="majorBidi" w:cstheme="majorBidi"/>
                <w:sz w:val="24"/>
                <w:szCs w:val="24"/>
              </w:rPr>
            </w:pPr>
            <w:r>
              <w:rPr>
                <w:rFonts w:asciiTheme="majorBidi" w:hAnsiTheme="majorBidi" w:cstheme="majorBidi"/>
                <w:sz w:val="24"/>
                <w:szCs w:val="24"/>
              </w:rPr>
              <w:t>- l’accès à l’information ne comprend pas</w:t>
            </w:r>
            <w:r w:rsidR="00BD61DA">
              <w:rPr>
                <w:rFonts w:asciiTheme="majorBidi" w:hAnsiTheme="majorBidi" w:cstheme="majorBidi"/>
                <w:sz w:val="24"/>
                <w:szCs w:val="24"/>
              </w:rPr>
              <w:t xml:space="preserve"> </w:t>
            </w:r>
            <w:r w:rsidR="00BD61DA" w:rsidRPr="00BD61DA">
              <w:rPr>
                <w:rFonts w:asciiTheme="majorBidi" w:hAnsiTheme="majorBidi" w:cstheme="majorBidi"/>
                <w:b/>
                <w:bCs/>
                <w:sz w:val="24"/>
                <w:szCs w:val="24"/>
              </w:rPr>
              <w:t xml:space="preserve">les données relatives à l’identité </w:t>
            </w:r>
            <w:r w:rsidR="007D6740">
              <w:rPr>
                <w:rFonts w:asciiTheme="majorBidi" w:hAnsiTheme="majorBidi" w:cstheme="majorBidi"/>
                <w:b/>
                <w:bCs/>
                <w:sz w:val="24"/>
                <w:szCs w:val="24"/>
              </w:rPr>
              <w:t>des lanceurs d’alertes</w:t>
            </w:r>
            <w:r w:rsidR="00BD61DA" w:rsidRPr="00BD61DA">
              <w:rPr>
                <w:rFonts w:asciiTheme="majorBidi" w:hAnsiTheme="majorBidi" w:cstheme="majorBidi"/>
                <w:b/>
                <w:bCs/>
                <w:sz w:val="24"/>
                <w:szCs w:val="24"/>
              </w:rPr>
              <w:t xml:space="preserve"> afin de signaler</w:t>
            </w:r>
            <w:r w:rsidR="00BD61DA">
              <w:rPr>
                <w:rFonts w:asciiTheme="majorBidi" w:hAnsiTheme="majorBidi" w:cstheme="majorBidi"/>
                <w:sz w:val="24"/>
                <w:szCs w:val="24"/>
              </w:rPr>
              <w:t xml:space="preserve"> </w:t>
            </w:r>
            <w:r w:rsidR="007D6740">
              <w:rPr>
                <w:rFonts w:asciiTheme="majorBidi" w:hAnsiTheme="majorBidi" w:cstheme="majorBidi"/>
                <w:sz w:val="24"/>
                <w:szCs w:val="24"/>
              </w:rPr>
              <w:t>un</w:t>
            </w:r>
            <w:r w:rsidR="00BD61DA">
              <w:rPr>
                <w:rFonts w:asciiTheme="majorBidi" w:hAnsiTheme="majorBidi" w:cstheme="majorBidi"/>
                <w:sz w:val="24"/>
                <w:szCs w:val="24"/>
              </w:rPr>
              <w:t xml:space="preserve"> cas de fraude ou de corruption.</w:t>
            </w:r>
            <w:r>
              <w:rPr>
                <w:rFonts w:asciiTheme="majorBidi" w:hAnsiTheme="majorBidi" w:cstheme="majorBidi"/>
                <w:sz w:val="24"/>
                <w:szCs w:val="24"/>
              </w:rPr>
              <w:t xml:space="preserve">  </w:t>
            </w:r>
          </w:p>
          <w:p w:rsidR="00106484" w:rsidRDefault="00106484" w:rsidP="00E51AEF">
            <w:pPr>
              <w:rPr>
                <w:rFonts w:asciiTheme="majorBidi" w:hAnsiTheme="majorBidi" w:cstheme="majorBidi"/>
                <w:sz w:val="24"/>
                <w:szCs w:val="24"/>
              </w:rPr>
            </w:pPr>
          </w:p>
          <w:p w:rsidR="00BD61DA" w:rsidRPr="00E51AEF" w:rsidRDefault="00BD61DA" w:rsidP="007D6740">
            <w:pPr>
              <w:rPr>
                <w:rFonts w:asciiTheme="majorBidi" w:hAnsiTheme="majorBidi" w:cstheme="majorBidi"/>
                <w:sz w:val="24"/>
                <w:szCs w:val="24"/>
              </w:rPr>
            </w:pPr>
          </w:p>
          <w:p w:rsidR="008154DA" w:rsidRDefault="008154DA" w:rsidP="00890238">
            <w:pPr>
              <w:jc w:val="right"/>
            </w:pPr>
          </w:p>
          <w:p w:rsidR="008154DA" w:rsidRDefault="008154DA" w:rsidP="00890238">
            <w:pPr>
              <w:jc w:val="right"/>
            </w:pPr>
          </w:p>
          <w:p w:rsidR="008154DA" w:rsidRDefault="008154DA" w:rsidP="00E51AEF">
            <w:pPr>
              <w:bidi/>
              <w:jc w:val="both"/>
              <w:rPr>
                <w:lang w:bidi="ar-TN"/>
              </w:rPr>
            </w:pPr>
          </w:p>
        </w:tc>
      </w:tr>
      <w:tr w:rsidR="00854EDE" w:rsidTr="00F34D43">
        <w:tc>
          <w:tcPr>
            <w:tcW w:w="820" w:type="dxa"/>
          </w:tcPr>
          <w:p w:rsidR="00854EDE" w:rsidRPr="002F6754" w:rsidRDefault="00106484" w:rsidP="000B71AE">
            <w:pPr>
              <w:jc w:val="center"/>
              <w:rPr>
                <w:rFonts w:asciiTheme="majorBidi" w:hAnsiTheme="majorBidi" w:cstheme="majorBidi"/>
                <w:sz w:val="32"/>
                <w:szCs w:val="32"/>
              </w:rPr>
            </w:pPr>
            <w:r w:rsidRPr="002F6754">
              <w:rPr>
                <w:rFonts w:asciiTheme="majorBidi" w:hAnsiTheme="majorBidi" w:cstheme="majorBidi"/>
                <w:sz w:val="32"/>
                <w:szCs w:val="32"/>
              </w:rPr>
              <w:t>5</w:t>
            </w:r>
          </w:p>
        </w:tc>
        <w:tc>
          <w:tcPr>
            <w:tcW w:w="2693" w:type="dxa"/>
          </w:tcPr>
          <w:p w:rsidR="00106484" w:rsidRDefault="00106484" w:rsidP="007F5348">
            <w:pPr>
              <w:jc w:val="center"/>
              <w:rPr>
                <w:rFonts w:asciiTheme="majorBidi" w:eastAsia="SimSun" w:hAnsiTheme="majorBidi" w:cstheme="majorBidi"/>
                <w:b/>
                <w:bCs/>
                <w:color w:val="C00000"/>
                <w:sz w:val="36"/>
                <w:szCs w:val="36"/>
                <w:lang w:eastAsia="zh-CN" w:bidi="ar-TN"/>
              </w:rPr>
            </w:pPr>
            <w:r>
              <w:rPr>
                <w:rFonts w:asciiTheme="majorBidi" w:eastAsia="SimSun" w:hAnsiTheme="majorBidi" w:cstheme="majorBidi"/>
                <w:b/>
                <w:bCs/>
                <w:color w:val="C00000"/>
                <w:sz w:val="36"/>
                <w:szCs w:val="36"/>
                <w:lang w:eastAsia="zh-CN" w:bidi="ar-TN"/>
              </w:rPr>
              <w:t>Quelle sont les administrations qui peuvent être concerné par l</w:t>
            </w:r>
            <w:r w:rsidR="007F5348">
              <w:rPr>
                <w:rFonts w:asciiTheme="majorBidi" w:eastAsia="SimSun" w:hAnsiTheme="majorBidi" w:cstheme="majorBidi"/>
                <w:b/>
                <w:bCs/>
                <w:color w:val="C00000"/>
                <w:sz w:val="36"/>
                <w:szCs w:val="36"/>
                <w:lang w:eastAsia="zh-CN" w:bidi="ar-TN"/>
              </w:rPr>
              <w:t>a demande d’accès</w:t>
            </w:r>
            <w:r>
              <w:rPr>
                <w:rFonts w:asciiTheme="majorBidi" w:eastAsia="SimSun" w:hAnsiTheme="majorBidi" w:cstheme="majorBidi"/>
                <w:b/>
                <w:bCs/>
                <w:color w:val="C00000"/>
                <w:sz w:val="36"/>
                <w:szCs w:val="36"/>
                <w:lang w:eastAsia="zh-CN" w:bidi="ar-TN"/>
              </w:rPr>
              <w:t xml:space="preserve"> à l’information ?</w:t>
            </w:r>
          </w:p>
          <w:p w:rsidR="00854EDE" w:rsidRDefault="00854EDE" w:rsidP="00890238">
            <w:pPr>
              <w:jc w:val="right"/>
            </w:pPr>
          </w:p>
        </w:tc>
        <w:tc>
          <w:tcPr>
            <w:tcW w:w="8080" w:type="dxa"/>
          </w:tcPr>
          <w:p w:rsidR="007F5348" w:rsidRPr="002F6754" w:rsidRDefault="005F02CB" w:rsidP="005F02CB">
            <w:pPr>
              <w:bidi/>
              <w:jc w:val="right"/>
              <w:rPr>
                <w:rFonts w:asciiTheme="majorBidi" w:eastAsia="SimSun" w:hAnsiTheme="majorBidi" w:cstheme="majorBidi"/>
                <w:sz w:val="32"/>
                <w:szCs w:val="32"/>
                <w:lang w:eastAsia="zh-CN" w:bidi="ar-TN"/>
              </w:rPr>
            </w:pPr>
            <w:r>
              <w:rPr>
                <w:rFonts w:asciiTheme="majorBidi" w:eastAsia="SimSun" w:hAnsiTheme="majorBidi" w:cstheme="majorBidi"/>
                <w:sz w:val="32"/>
                <w:szCs w:val="32"/>
                <w:lang w:eastAsia="zh-CN" w:bidi="ar-TN"/>
              </w:rPr>
              <w:t>- le</w:t>
            </w:r>
            <w:r w:rsidR="007F5348" w:rsidRPr="002F6754">
              <w:rPr>
                <w:rFonts w:asciiTheme="majorBidi" w:eastAsia="SimSun" w:hAnsiTheme="majorBidi" w:cstheme="majorBidi"/>
                <w:sz w:val="32"/>
                <w:szCs w:val="32"/>
                <w:lang w:eastAsia="zh-CN" w:bidi="ar-TN"/>
              </w:rPr>
              <w:t xml:space="preserve"> ministère et les organismes sous tutelle (administrations centrales + commissariats régionales de la culture + maisons de culture et bibliothèques + les établissements publiques supervisées par le ministère…..)  </w:t>
            </w:r>
          </w:p>
          <w:p w:rsidR="00854EDE" w:rsidRPr="002F6754" w:rsidRDefault="00854EDE" w:rsidP="007F5348">
            <w:pPr>
              <w:bidi/>
              <w:jc w:val="both"/>
              <w:rPr>
                <w:rFonts w:asciiTheme="majorBidi" w:hAnsiTheme="majorBidi" w:cstheme="majorBidi"/>
                <w:sz w:val="32"/>
                <w:szCs w:val="32"/>
                <w:lang w:bidi="ar-TN"/>
              </w:rPr>
            </w:pPr>
          </w:p>
        </w:tc>
        <w:tc>
          <w:tcPr>
            <w:tcW w:w="4252" w:type="dxa"/>
          </w:tcPr>
          <w:p w:rsidR="007F5348" w:rsidRPr="007F5348" w:rsidRDefault="007F5348" w:rsidP="007F5348">
            <w:pPr>
              <w:bidi/>
              <w:rPr>
                <w:rFonts w:asciiTheme="majorBidi" w:eastAsia="SimSun" w:hAnsiTheme="majorBidi" w:cstheme="majorBidi"/>
                <w:sz w:val="24"/>
                <w:szCs w:val="24"/>
                <w:lang w:eastAsia="zh-CN" w:bidi="ar-TN"/>
              </w:rPr>
            </w:pPr>
          </w:p>
          <w:p w:rsidR="007F5348" w:rsidRPr="007F5348" w:rsidRDefault="007F5348" w:rsidP="007F5348">
            <w:pPr>
              <w:bidi/>
              <w:jc w:val="right"/>
              <w:rPr>
                <w:rFonts w:asciiTheme="majorBidi" w:eastAsia="SimSun" w:hAnsiTheme="majorBidi" w:cstheme="majorBidi"/>
                <w:b/>
                <w:bCs/>
                <w:sz w:val="28"/>
                <w:szCs w:val="28"/>
                <w:lang w:eastAsia="zh-CN" w:bidi="ar-TN"/>
              </w:rPr>
            </w:pPr>
            <w:r w:rsidRPr="007F5348">
              <w:rPr>
                <w:rFonts w:asciiTheme="majorBidi" w:eastAsia="SimSun" w:hAnsiTheme="majorBidi" w:cstheme="majorBidi"/>
                <w:sz w:val="24"/>
                <w:szCs w:val="24"/>
                <w:lang w:eastAsia="zh-CN" w:bidi="ar-TN"/>
              </w:rPr>
              <w:t>- il existe une liste de ces organismes au site web du ministère</w:t>
            </w:r>
          </w:p>
          <w:p w:rsidR="007F5348" w:rsidRPr="007F5348" w:rsidRDefault="00D17C4B" w:rsidP="007F5348">
            <w:pPr>
              <w:bidi/>
              <w:jc w:val="center"/>
              <w:rPr>
                <w:b/>
                <w:bCs/>
                <w:sz w:val="28"/>
                <w:szCs w:val="28"/>
              </w:rPr>
            </w:pPr>
            <w:hyperlink r:id="rId9" w:history="1">
              <w:r w:rsidR="005F02CB" w:rsidRPr="00B2046D">
                <w:rPr>
                  <w:rStyle w:val="Lienhypertexte"/>
                  <w:rFonts w:asciiTheme="majorBidi" w:eastAsia="SimSun" w:hAnsiTheme="majorBidi" w:cstheme="majorBidi"/>
                  <w:b/>
                  <w:bCs/>
                  <w:sz w:val="28"/>
                  <w:szCs w:val="28"/>
                  <w:lang w:eastAsia="zh-CN" w:bidi="ar-TN"/>
                </w:rPr>
                <w:t>www.openculture.gov.tn</w:t>
              </w:r>
            </w:hyperlink>
          </w:p>
          <w:p w:rsidR="007F5348" w:rsidRPr="007F5348" w:rsidRDefault="007F5348" w:rsidP="007F5348">
            <w:pPr>
              <w:bidi/>
              <w:jc w:val="center"/>
              <w:rPr>
                <w:rFonts w:asciiTheme="majorBidi" w:eastAsia="SimSun" w:hAnsiTheme="majorBidi" w:cstheme="majorBidi"/>
                <w:sz w:val="24"/>
                <w:szCs w:val="24"/>
                <w:rtl/>
                <w:lang w:eastAsia="zh-CN" w:bidi="ar-TN"/>
              </w:rPr>
            </w:pPr>
          </w:p>
          <w:p w:rsidR="00854EDE" w:rsidRPr="007F5348" w:rsidRDefault="00854EDE" w:rsidP="00890238">
            <w:pPr>
              <w:jc w:val="right"/>
              <w:rPr>
                <w:sz w:val="24"/>
                <w:szCs w:val="24"/>
                <w:lang w:bidi="ar-TN"/>
              </w:rPr>
            </w:pPr>
          </w:p>
        </w:tc>
      </w:tr>
      <w:tr w:rsidR="00854EDE" w:rsidTr="00F34D43">
        <w:tc>
          <w:tcPr>
            <w:tcW w:w="820" w:type="dxa"/>
          </w:tcPr>
          <w:p w:rsidR="00854EDE" w:rsidRPr="002F6754" w:rsidRDefault="007F5348" w:rsidP="000B71AE">
            <w:pPr>
              <w:jc w:val="center"/>
              <w:rPr>
                <w:rFonts w:asciiTheme="majorBidi" w:hAnsiTheme="majorBidi" w:cstheme="majorBidi"/>
                <w:sz w:val="32"/>
                <w:szCs w:val="32"/>
              </w:rPr>
            </w:pPr>
            <w:r w:rsidRPr="002F6754">
              <w:rPr>
                <w:rFonts w:asciiTheme="majorBidi" w:hAnsiTheme="majorBidi" w:cstheme="majorBidi"/>
                <w:sz w:val="32"/>
                <w:szCs w:val="32"/>
              </w:rPr>
              <w:t>6</w:t>
            </w:r>
          </w:p>
        </w:tc>
        <w:tc>
          <w:tcPr>
            <w:tcW w:w="2693" w:type="dxa"/>
          </w:tcPr>
          <w:p w:rsidR="007F5348" w:rsidRDefault="005F02CB" w:rsidP="00954039">
            <w:pPr>
              <w:jc w:val="center"/>
              <w:rPr>
                <w:rFonts w:asciiTheme="majorBidi" w:eastAsia="SimSun" w:hAnsiTheme="majorBidi" w:cstheme="majorBidi"/>
                <w:b/>
                <w:bCs/>
                <w:color w:val="C00000"/>
                <w:sz w:val="36"/>
                <w:szCs w:val="36"/>
                <w:lang w:eastAsia="zh-CN" w:bidi="ar-TN"/>
              </w:rPr>
            </w:pPr>
            <w:r>
              <w:rPr>
                <w:rFonts w:asciiTheme="majorBidi" w:eastAsia="SimSun" w:hAnsiTheme="majorBidi" w:cstheme="majorBidi"/>
                <w:b/>
                <w:bCs/>
                <w:color w:val="C00000"/>
                <w:sz w:val="36"/>
                <w:szCs w:val="36"/>
                <w:lang w:eastAsia="zh-CN" w:bidi="ar-TN"/>
              </w:rPr>
              <w:t xml:space="preserve">Les formes </w:t>
            </w:r>
            <w:r w:rsidR="00954039">
              <w:rPr>
                <w:rFonts w:asciiTheme="majorBidi" w:eastAsia="SimSun" w:hAnsiTheme="majorBidi" w:cstheme="majorBidi"/>
                <w:b/>
                <w:bCs/>
                <w:color w:val="C00000"/>
                <w:sz w:val="36"/>
                <w:szCs w:val="36"/>
                <w:lang w:eastAsia="zh-CN" w:bidi="ar-TN"/>
              </w:rPr>
              <w:t xml:space="preserve"> d’accès à l’information :</w:t>
            </w:r>
          </w:p>
          <w:p w:rsidR="00854EDE" w:rsidRDefault="00854EDE" w:rsidP="00890238">
            <w:pPr>
              <w:jc w:val="right"/>
            </w:pPr>
          </w:p>
        </w:tc>
        <w:tc>
          <w:tcPr>
            <w:tcW w:w="8080" w:type="dxa"/>
          </w:tcPr>
          <w:p w:rsidR="00954039" w:rsidRPr="002F6754" w:rsidRDefault="006662A9" w:rsidP="006662A9">
            <w:pPr>
              <w:bidi/>
              <w:jc w:val="right"/>
              <w:rPr>
                <w:rFonts w:asciiTheme="majorBidi" w:eastAsia="SimSun" w:hAnsiTheme="majorBidi" w:cstheme="majorBidi"/>
                <w:sz w:val="32"/>
                <w:szCs w:val="32"/>
                <w:lang w:eastAsia="zh-CN" w:bidi="ar-TN"/>
              </w:rPr>
            </w:pPr>
            <w:r w:rsidRPr="002F6754">
              <w:rPr>
                <w:rFonts w:asciiTheme="majorBidi" w:eastAsia="SimSun" w:hAnsiTheme="majorBidi" w:cstheme="majorBidi"/>
                <w:sz w:val="32"/>
                <w:szCs w:val="32"/>
                <w:lang w:eastAsia="zh-CN" w:bidi="ar-TN"/>
              </w:rPr>
              <w:t>* lors de la préparation de s</w:t>
            </w:r>
            <w:r w:rsidR="00954039" w:rsidRPr="002F6754">
              <w:rPr>
                <w:rFonts w:asciiTheme="majorBidi" w:eastAsia="SimSun" w:hAnsiTheme="majorBidi" w:cstheme="majorBidi"/>
                <w:sz w:val="32"/>
                <w:szCs w:val="32"/>
                <w:lang w:eastAsia="zh-CN" w:bidi="ar-TN"/>
              </w:rPr>
              <w:t xml:space="preserve">a demande, le demandeur d’accès peut </w:t>
            </w:r>
            <w:r w:rsidRPr="002F6754">
              <w:rPr>
                <w:rFonts w:asciiTheme="majorBidi" w:eastAsia="SimSun" w:hAnsiTheme="majorBidi" w:cstheme="majorBidi"/>
                <w:sz w:val="32"/>
                <w:szCs w:val="32"/>
                <w:lang w:eastAsia="zh-CN" w:bidi="ar-TN"/>
              </w:rPr>
              <w:t>précise</w:t>
            </w:r>
            <w:r w:rsidR="00954039" w:rsidRPr="002F6754">
              <w:rPr>
                <w:rFonts w:asciiTheme="majorBidi" w:eastAsia="SimSun" w:hAnsiTheme="majorBidi" w:cstheme="majorBidi"/>
                <w:sz w:val="32"/>
                <w:szCs w:val="32"/>
                <w:lang w:eastAsia="zh-CN" w:bidi="ar-TN"/>
              </w:rPr>
              <w:t>r la</w:t>
            </w:r>
            <w:r w:rsidRPr="002F6754">
              <w:rPr>
                <w:rFonts w:asciiTheme="majorBidi" w:eastAsia="SimSun" w:hAnsiTheme="majorBidi" w:cstheme="majorBidi"/>
                <w:sz w:val="32"/>
                <w:szCs w:val="32"/>
                <w:lang w:eastAsia="zh-CN" w:bidi="ar-TN"/>
              </w:rPr>
              <w:t xml:space="preserve"> modalité d’accès à l’information</w:t>
            </w:r>
            <w:r w:rsidR="00954039" w:rsidRPr="002F6754">
              <w:rPr>
                <w:rFonts w:asciiTheme="majorBidi" w:eastAsia="SimSun" w:hAnsiTheme="majorBidi" w:cstheme="majorBidi"/>
                <w:sz w:val="32"/>
                <w:szCs w:val="32"/>
                <w:lang w:eastAsia="zh-CN" w:bidi="ar-TN"/>
              </w:rPr>
              <w:t xml:space="preserve"> </w:t>
            </w:r>
            <w:r w:rsidRPr="002F6754">
              <w:rPr>
                <w:rFonts w:asciiTheme="majorBidi" w:hAnsiTheme="majorBidi" w:cstheme="majorBidi"/>
                <w:sz w:val="32"/>
                <w:szCs w:val="32"/>
                <w:shd w:val="clear" w:color="auto" w:fill="FBFBFB"/>
              </w:rPr>
              <w:t>qui peut revêtir l’une des formes suivantes:</w:t>
            </w:r>
            <w:r w:rsidRPr="002F6754">
              <w:rPr>
                <w:rFonts w:asciiTheme="majorBidi" w:eastAsia="SimSun" w:hAnsiTheme="majorBidi" w:cstheme="majorBidi"/>
                <w:sz w:val="32"/>
                <w:szCs w:val="32"/>
                <w:lang w:eastAsia="zh-CN" w:bidi="ar-TN"/>
              </w:rPr>
              <w:t> </w:t>
            </w:r>
          </w:p>
          <w:p w:rsidR="00954039" w:rsidRPr="002F6754" w:rsidRDefault="00954039" w:rsidP="006662A9">
            <w:pPr>
              <w:bidi/>
              <w:jc w:val="right"/>
              <w:rPr>
                <w:rFonts w:asciiTheme="majorBidi" w:eastAsia="SimSun" w:hAnsiTheme="majorBidi" w:cstheme="majorBidi"/>
                <w:sz w:val="32"/>
                <w:szCs w:val="32"/>
                <w:lang w:eastAsia="zh-CN" w:bidi="ar-TN"/>
              </w:rPr>
            </w:pPr>
            <w:r w:rsidRPr="002F6754">
              <w:rPr>
                <w:rFonts w:asciiTheme="majorBidi" w:eastAsia="SimSun" w:hAnsiTheme="majorBidi" w:cstheme="majorBidi"/>
                <w:sz w:val="32"/>
                <w:szCs w:val="32"/>
                <w:lang w:eastAsia="zh-CN" w:bidi="ar-TN"/>
              </w:rPr>
              <w:t xml:space="preserve">- la consultation sur place </w:t>
            </w:r>
            <w:r w:rsidR="006662A9" w:rsidRPr="002F6754">
              <w:rPr>
                <w:rFonts w:asciiTheme="majorBidi" w:eastAsia="SimSun" w:hAnsiTheme="majorBidi" w:cstheme="majorBidi"/>
                <w:sz w:val="32"/>
                <w:szCs w:val="32"/>
                <w:lang w:eastAsia="zh-CN" w:bidi="ar-TN"/>
              </w:rPr>
              <w:t xml:space="preserve">de l’information </w:t>
            </w:r>
            <w:r w:rsidRPr="002F6754">
              <w:rPr>
                <w:rFonts w:asciiTheme="majorBidi" w:eastAsia="SimSun" w:hAnsiTheme="majorBidi" w:cstheme="majorBidi"/>
                <w:sz w:val="32"/>
                <w:szCs w:val="32"/>
                <w:lang w:eastAsia="zh-CN" w:bidi="ar-TN"/>
              </w:rPr>
              <w:t>sans l’endommager.</w:t>
            </w:r>
          </w:p>
          <w:p w:rsidR="00954039" w:rsidRPr="002F6754" w:rsidRDefault="00954039" w:rsidP="006662A9">
            <w:pPr>
              <w:bidi/>
              <w:jc w:val="right"/>
              <w:rPr>
                <w:rFonts w:asciiTheme="majorBidi" w:eastAsia="SimSun" w:hAnsiTheme="majorBidi" w:cstheme="majorBidi"/>
                <w:sz w:val="32"/>
                <w:szCs w:val="32"/>
                <w:lang w:eastAsia="zh-CN" w:bidi="ar-TN"/>
              </w:rPr>
            </w:pPr>
            <w:r w:rsidRPr="002F6754">
              <w:rPr>
                <w:rFonts w:asciiTheme="majorBidi" w:eastAsia="SimSun" w:hAnsiTheme="majorBidi" w:cstheme="majorBidi"/>
                <w:sz w:val="32"/>
                <w:szCs w:val="32"/>
                <w:lang w:eastAsia="zh-CN" w:bidi="ar-TN"/>
              </w:rPr>
              <w:t xml:space="preserve">- </w:t>
            </w:r>
            <w:r w:rsidR="00EE1BA7" w:rsidRPr="002F6754">
              <w:rPr>
                <w:rFonts w:asciiTheme="majorBidi" w:eastAsia="SimSun" w:hAnsiTheme="majorBidi" w:cstheme="majorBidi"/>
                <w:sz w:val="32"/>
                <w:szCs w:val="32"/>
                <w:lang w:eastAsia="zh-CN" w:bidi="ar-TN"/>
              </w:rPr>
              <w:t>l’obtention d’une</w:t>
            </w:r>
            <w:r w:rsidRPr="002F6754">
              <w:rPr>
                <w:rFonts w:asciiTheme="majorBidi" w:eastAsia="SimSun" w:hAnsiTheme="majorBidi" w:cstheme="majorBidi"/>
                <w:sz w:val="32"/>
                <w:szCs w:val="32"/>
                <w:lang w:eastAsia="zh-CN" w:bidi="ar-TN"/>
              </w:rPr>
              <w:t xml:space="preserve"> </w:t>
            </w:r>
            <w:r w:rsidR="006662A9" w:rsidRPr="002F6754">
              <w:rPr>
                <w:rFonts w:asciiTheme="majorBidi" w:eastAsia="SimSun" w:hAnsiTheme="majorBidi" w:cstheme="majorBidi"/>
                <w:sz w:val="32"/>
                <w:szCs w:val="32"/>
                <w:lang w:eastAsia="zh-CN" w:bidi="ar-TN"/>
              </w:rPr>
              <w:t>version</w:t>
            </w:r>
            <w:r w:rsidRPr="002F6754">
              <w:rPr>
                <w:rFonts w:asciiTheme="majorBidi" w:eastAsia="SimSun" w:hAnsiTheme="majorBidi" w:cstheme="majorBidi"/>
                <w:sz w:val="32"/>
                <w:szCs w:val="32"/>
                <w:lang w:eastAsia="zh-CN" w:bidi="ar-TN"/>
              </w:rPr>
              <w:t xml:space="preserve"> papier de l’information</w:t>
            </w:r>
          </w:p>
          <w:p w:rsidR="00EE1BA7" w:rsidRPr="002F6754" w:rsidRDefault="00EE1BA7" w:rsidP="008D4B9C">
            <w:pPr>
              <w:bidi/>
              <w:jc w:val="right"/>
              <w:rPr>
                <w:rFonts w:asciiTheme="majorBidi" w:eastAsia="SimSun" w:hAnsiTheme="majorBidi" w:cstheme="majorBidi"/>
                <w:sz w:val="32"/>
                <w:szCs w:val="32"/>
                <w:lang w:eastAsia="zh-CN" w:bidi="ar-TN"/>
              </w:rPr>
            </w:pPr>
            <w:r w:rsidRPr="002F6754">
              <w:rPr>
                <w:rFonts w:asciiTheme="majorBidi" w:eastAsia="SimSun" w:hAnsiTheme="majorBidi" w:cstheme="majorBidi"/>
                <w:sz w:val="32"/>
                <w:szCs w:val="32"/>
                <w:lang w:eastAsia="zh-CN" w:bidi="ar-TN"/>
              </w:rPr>
              <w:t xml:space="preserve">- l’obtention d’une </w:t>
            </w:r>
            <w:r w:rsidR="008D4B9C" w:rsidRPr="002F6754">
              <w:rPr>
                <w:rFonts w:asciiTheme="majorBidi" w:eastAsia="SimSun" w:hAnsiTheme="majorBidi" w:cstheme="majorBidi"/>
                <w:sz w:val="32"/>
                <w:szCs w:val="32"/>
                <w:lang w:eastAsia="zh-CN" w:bidi="ar-TN"/>
              </w:rPr>
              <w:t>version</w:t>
            </w:r>
            <w:r w:rsidRPr="002F6754">
              <w:rPr>
                <w:rFonts w:asciiTheme="majorBidi" w:eastAsia="SimSun" w:hAnsiTheme="majorBidi" w:cstheme="majorBidi"/>
                <w:sz w:val="32"/>
                <w:szCs w:val="32"/>
                <w:lang w:eastAsia="zh-CN" w:bidi="ar-TN"/>
              </w:rPr>
              <w:t xml:space="preserve"> électronique de l’information, </w:t>
            </w:r>
            <w:r w:rsidR="008D4B9C" w:rsidRPr="002F6754">
              <w:rPr>
                <w:rFonts w:asciiTheme="majorBidi" w:eastAsia="SimSun" w:hAnsiTheme="majorBidi" w:cstheme="majorBidi"/>
                <w:sz w:val="32"/>
                <w:szCs w:val="32"/>
                <w:lang w:eastAsia="zh-CN" w:bidi="ar-TN"/>
              </w:rPr>
              <w:t xml:space="preserve">si </w:t>
            </w:r>
            <w:r w:rsidRPr="002F6754">
              <w:rPr>
                <w:rFonts w:asciiTheme="majorBidi" w:eastAsia="SimSun" w:hAnsiTheme="majorBidi" w:cstheme="majorBidi"/>
                <w:sz w:val="32"/>
                <w:szCs w:val="32"/>
                <w:lang w:eastAsia="zh-CN" w:bidi="ar-TN"/>
              </w:rPr>
              <w:t>possible.</w:t>
            </w:r>
          </w:p>
          <w:p w:rsidR="00954039" w:rsidRPr="002F6754" w:rsidRDefault="00EE1BA7" w:rsidP="00EE1BA7">
            <w:pPr>
              <w:bidi/>
              <w:jc w:val="right"/>
              <w:rPr>
                <w:rFonts w:asciiTheme="majorBidi" w:eastAsia="SimSun" w:hAnsiTheme="majorBidi" w:cstheme="majorBidi"/>
                <w:sz w:val="32"/>
                <w:szCs w:val="32"/>
                <w:lang w:eastAsia="zh-CN" w:bidi="ar-TN"/>
              </w:rPr>
            </w:pPr>
            <w:r w:rsidRPr="002F6754">
              <w:rPr>
                <w:rFonts w:asciiTheme="majorBidi" w:eastAsia="SimSun" w:hAnsiTheme="majorBidi" w:cstheme="majorBidi"/>
                <w:sz w:val="32"/>
                <w:szCs w:val="32"/>
                <w:lang w:eastAsia="zh-CN" w:bidi="ar-TN"/>
              </w:rPr>
              <w:t>- l’obtention des extraits de l’information.</w:t>
            </w:r>
          </w:p>
          <w:p w:rsidR="00854EDE" w:rsidRPr="002F6754" w:rsidRDefault="00854EDE" w:rsidP="00954039">
            <w:pPr>
              <w:jc w:val="right"/>
              <w:rPr>
                <w:rFonts w:asciiTheme="majorBidi" w:hAnsiTheme="majorBidi" w:cstheme="majorBidi"/>
                <w:sz w:val="32"/>
                <w:szCs w:val="32"/>
              </w:rPr>
            </w:pPr>
          </w:p>
        </w:tc>
        <w:tc>
          <w:tcPr>
            <w:tcW w:w="4252" w:type="dxa"/>
          </w:tcPr>
          <w:p w:rsidR="00EE1BA7" w:rsidRDefault="00EE1BA7" w:rsidP="00EE1BA7">
            <w:pPr>
              <w:bidi/>
              <w:jc w:val="right"/>
              <w:rPr>
                <w:rFonts w:asciiTheme="majorBidi" w:eastAsia="SimSun" w:hAnsiTheme="majorBidi" w:cstheme="majorBidi"/>
                <w:sz w:val="24"/>
                <w:szCs w:val="24"/>
                <w:lang w:eastAsia="zh-CN" w:bidi="ar-TN"/>
              </w:rPr>
            </w:pPr>
            <w:r w:rsidRPr="00EE1BA7">
              <w:rPr>
                <w:rFonts w:asciiTheme="majorBidi" w:eastAsia="SimSun" w:hAnsiTheme="majorBidi" w:cstheme="majorBidi"/>
                <w:sz w:val="24"/>
                <w:szCs w:val="24"/>
                <w:lang w:eastAsia="zh-CN" w:bidi="ar-TN"/>
              </w:rPr>
              <w:t>- l’organisme concerné doit fournir l’information dans le format demandé</w:t>
            </w:r>
            <w:r>
              <w:rPr>
                <w:rFonts w:asciiTheme="majorBidi" w:eastAsia="SimSun" w:hAnsiTheme="majorBidi" w:cstheme="majorBidi"/>
                <w:sz w:val="24"/>
                <w:szCs w:val="24"/>
                <w:lang w:eastAsia="zh-CN" w:bidi="ar-TN"/>
              </w:rPr>
              <w:t>.</w:t>
            </w:r>
          </w:p>
          <w:p w:rsidR="00EE1BA7" w:rsidRDefault="00EE1BA7" w:rsidP="00EE1BA7">
            <w:pPr>
              <w:bidi/>
              <w:jc w:val="right"/>
              <w:rPr>
                <w:rFonts w:asciiTheme="majorBidi" w:eastAsia="SimSun" w:hAnsiTheme="majorBidi" w:cstheme="majorBidi"/>
                <w:sz w:val="24"/>
                <w:szCs w:val="24"/>
                <w:lang w:eastAsia="zh-CN" w:bidi="ar-TN"/>
              </w:rPr>
            </w:pPr>
          </w:p>
          <w:p w:rsidR="00EE1BA7" w:rsidRPr="00EE1BA7" w:rsidRDefault="00EE1BA7" w:rsidP="00EE1BA7">
            <w:pPr>
              <w:bidi/>
              <w:jc w:val="right"/>
              <w:rPr>
                <w:rFonts w:asciiTheme="majorBidi" w:eastAsia="SimSun" w:hAnsiTheme="majorBidi" w:cstheme="majorBidi"/>
                <w:sz w:val="24"/>
                <w:szCs w:val="24"/>
                <w:lang w:eastAsia="zh-CN" w:bidi="ar-TN"/>
              </w:rPr>
            </w:pPr>
            <w:r>
              <w:rPr>
                <w:rFonts w:asciiTheme="majorBidi" w:eastAsia="SimSun" w:hAnsiTheme="majorBidi" w:cstheme="majorBidi"/>
                <w:sz w:val="24"/>
                <w:szCs w:val="24"/>
                <w:lang w:eastAsia="zh-CN" w:bidi="ar-TN"/>
              </w:rPr>
              <w:t xml:space="preserve">- si ce n’est pas possible, </w:t>
            </w:r>
            <w:r w:rsidRPr="00EE1BA7">
              <w:rPr>
                <w:rFonts w:asciiTheme="majorBidi" w:eastAsia="SimSun" w:hAnsiTheme="majorBidi" w:cstheme="majorBidi"/>
                <w:sz w:val="24"/>
                <w:szCs w:val="24"/>
                <w:lang w:eastAsia="zh-CN" w:bidi="ar-TN"/>
              </w:rPr>
              <w:t>l’organisme concerné doit fournir l’information dans le format</w:t>
            </w:r>
            <w:r>
              <w:rPr>
                <w:rFonts w:asciiTheme="majorBidi" w:eastAsia="SimSun" w:hAnsiTheme="majorBidi" w:cstheme="majorBidi"/>
                <w:sz w:val="24"/>
                <w:szCs w:val="24"/>
                <w:lang w:eastAsia="zh-CN" w:bidi="ar-TN"/>
              </w:rPr>
              <w:t xml:space="preserve"> disponible.</w:t>
            </w:r>
          </w:p>
          <w:p w:rsidR="00EE1BA7" w:rsidRDefault="00EE1BA7" w:rsidP="00EE1BA7">
            <w:pPr>
              <w:bidi/>
              <w:rPr>
                <w:rFonts w:asciiTheme="majorBidi" w:eastAsia="SimSun" w:hAnsiTheme="majorBidi" w:cstheme="majorBidi"/>
                <w:sz w:val="32"/>
                <w:szCs w:val="32"/>
                <w:lang w:eastAsia="zh-CN" w:bidi="ar-TN"/>
              </w:rPr>
            </w:pPr>
          </w:p>
          <w:p w:rsidR="00EE1BA7" w:rsidRDefault="00EE1BA7" w:rsidP="00EE1BA7">
            <w:pPr>
              <w:pStyle w:val="Paragraphedeliste"/>
              <w:bidi/>
              <w:ind w:left="72"/>
              <w:jc w:val="lowKashida"/>
              <w:rPr>
                <w:rFonts w:asciiTheme="majorBidi" w:eastAsia="SimSun" w:hAnsiTheme="majorBidi" w:cstheme="majorBidi"/>
                <w:sz w:val="32"/>
                <w:szCs w:val="32"/>
                <w:lang w:eastAsia="zh-CN" w:bidi="ar-TN"/>
              </w:rPr>
            </w:pPr>
          </w:p>
          <w:p w:rsidR="00854EDE" w:rsidRDefault="00854EDE" w:rsidP="00EE1BA7">
            <w:pPr>
              <w:jc w:val="right"/>
            </w:pPr>
          </w:p>
        </w:tc>
      </w:tr>
      <w:tr w:rsidR="00854EDE" w:rsidTr="00F34D43">
        <w:tc>
          <w:tcPr>
            <w:tcW w:w="820" w:type="dxa"/>
          </w:tcPr>
          <w:p w:rsidR="00854EDE" w:rsidRPr="002F6754" w:rsidRDefault="00EE1BA7" w:rsidP="000B71AE">
            <w:pPr>
              <w:jc w:val="center"/>
              <w:rPr>
                <w:rFonts w:asciiTheme="majorBidi" w:hAnsiTheme="majorBidi" w:cstheme="majorBidi"/>
                <w:sz w:val="32"/>
                <w:szCs w:val="32"/>
              </w:rPr>
            </w:pPr>
            <w:r w:rsidRPr="002F6754">
              <w:rPr>
                <w:rFonts w:asciiTheme="majorBidi" w:hAnsiTheme="majorBidi" w:cstheme="majorBidi"/>
                <w:sz w:val="32"/>
                <w:szCs w:val="32"/>
              </w:rPr>
              <w:t>7</w:t>
            </w:r>
          </w:p>
          <w:p w:rsidR="00EE1BA7" w:rsidRPr="002F6754" w:rsidRDefault="00EE1BA7" w:rsidP="000B71AE">
            <w:pPr>
              <w:jc w:val="center"/>
              <w:rPr>
                <w:rFonts w:asciiTheme="majorBidi" w:hAnsiTheme="majorBidi" w:cstheme="majorBidi"/>
                <w:sz w:val="32"/>
                <w:szCs w:val="32"/>
              </w:rPr>
            </w:pPr>
          </w:p>
        </w:tc>
        <w:tc>
          <w:tcPr>
            <w:tcW w:w="2693" w:type="dxa"/>
          </w:tcPr>
          <w:p w:rsidR="006434CD" w:rsidRDefault="006434CD" w:rsidP="005F02CB">
            <w:pPr>
              <w:jc w:val="center"/>
              <w:rPr>
                <w:rFonts w:asciiTheme="majorBidi" w:eastAsia="SimSun" w:hAnsiTheme="majorBidi" w:cstheme="majorBidi"/>
                <w:b/>
                <w:bCs/>
                <w:color w:val="C00000"/>
                <w:sz w:val="36"/>
                <w:szCs w:val="36"/>
                <w:lang w:eastAsia="zh-CN" w:bidi="ar-TN"/>
              </w:rPr>
            </w:pPr>
            <w:r>
              <w:rPr>
                <w:rFonts w:asciiTheme="majorBidi" w:eastAsia="SimSun" w:hAnsiTheme="majorBidi" w:cstheme="majorBidi"/>
                <w:b/>
                <w:bCs/>
                <w:color w:val="C00000"/>
                <w:sz w:val="36"/>
                <w:szCs w:val="36"/>
                <w:lang w:eastAsia="zh-CN" w:bidi="ar-TN"/>
              </w:rPr>
              <w:t xml:space="preserve">Quelle sont les coûts nécessaires pour l’accès </w:t>
            </w:r>
            <w:r w:rsidR="005F02CB">
              <w:rPr>
                <w:rFonts w:asciiTheme="majorBidi" w:eastAsia="SimSun" w:hAnsiTheme="majorBidi" w:cstheme="majorBidi"/>
                <w:b/>
                <w:bCs/>
                <w:color w:val="C00000"/>
                <w:sz w:val="36"/>
                <w:szCs w:val="36"/>
                <w:lang w:eastAsia="zh-CN" w:bidi="ar-TN"/>
              </w:rPr>
              <w:t>à l’information</w:t>
            </w:r>
            <w:r>
              <w:rPr>
                <w:rFonts w:asciiTheme="majorBidi" w:eastAsia="SimSun" w:hAnsiTheme="majorBidi" w:cstheme="majorBidi"/>
                <w:b/>
                <w:bCs/>
                <w:color w:val="C00000"/>
                <w:sz w:val="36"/>
                <w:szCs w:val="36"/>
                <w:lang w:eastAsia="zh-CN" w:bidi="ar-TN"/>
              </w:rPr>
              <w:t>?</w:t>
            </w:r>
          </w:p>
          <w:p w:rsidR="00854EDE" w:rsidRDefault="00854EDE" w:rsidP="00890238">
            <w:pPr>
              <w:jc w:val="right"/>
            </w:pPr>
          </w:p>
        </w:tc>
        <w:tc>
          <w:tcPr>
            <w:tcW w:w="8080" w:type="dxa"/>
          </w:tcPr>
          <w:p w:rsidR="00854EDE" w:rsidRPr="002F6754" w:rsidRDefault="006434CD" w:rsidP="008D4B9C">
            <w:pPr>
              <w:rPr>
                <w:rFonts w:asciiTheme="majorBidi" w:hAnsiTheme="majorBidi" w:cstheme="majorBidi"/>
                <w:sz w:val="32"/>
                <w:szCs w:val="32"/>
              </w:rPr>
            </w:pPr>
            <w:r w:rsidRPr="002F6754">
              <w:rPr>
                <w:rFonts w:asciiTheme="majorBidi" w:hAnsiTheme="majorBidi" w:cstheme="majorBidi"/>
                <w:sz w:val="32"/>
                <w:szCs w:val="32"/>
              </w:rPr>
              <w:t xml:space="preserve">* </w:t>
            </w:r>
            <w:r w:rsidRPr="002F6754">
              <w:rPr>
                <w:rFonts w:asciiTheme="majorBidi" w:hAnsiTheme="majorBidi" w:cstheme="majorBidi"/>
                <w:sz w:val="32"/>
                <w:szCs w:val="32"/>
                <w:u w:val="single"/>
              </w:rPr>
              <w:t>Le principe</w:t>
            </w:r>
            <w:r w:rsidRPr="002F6754">
              <w:rPr>
                <w:rFonts w:asciiTheme="majorBidi" w:hAnsiTheme="majorBidi" w:cstheme="majorBidi"/>
                <w:sz w:val="32"/>
                <w:szCs w:val="32"/>
              </w:rPr>
              <w:t> : toute personne</w:t>
            </w:r>
            <w:r w:rsidR="008D4B9C" w:rsidRPr="002F6754">
              <w:rPr>
                <w:rFonts w:asciiTheme="majorBidi" w:hAnsiTheme="majorBidi" w:cstheme="majorBidi"/>
                <w:sz w:val="32"/>
                <w:szCs w:val="32"/>
                <w:shd w:val="clear" w:color="auto" w:fill="FBFBFB"/>
              </w:rPr>
              <w:t xml:space="preserve"> a le droit d’accès à l’information gratuitement.</w:t>
            </w:r>
          </w:p>
          <w:p w:rsidR="006434CD" w:rsidRPr="002F6754" w:rsidRDefault="006434CD" w:rsidP="006434CD">
            <w:pPr>
              <w:rPr>
                <w:rFonts w:asciiTheme="majorBidi" w:hAnsiTheme="majorBidi" w:cstheme="majorBidi"/>
                <w:b/>
                <w:bCs/>
                <w:sz w:val="32"/>
                <w:szCs w:val="32"/>
              </w:rPr>
            </w:pPr>
            <w:r w:rsidRPr="002F6754">
              <w:rPr>
                <w:rFonts w:asciiTheme="majorBidi" w:hAnsiTheme="majorBidi" w:cstheme="majorBidi"/>
                <w:sz w:val="32"/>
                <w:szCs w:val="32"/>
              </w:rPr>
              <w:t xml:space="preserve">* </w:t>
            </w:r>
            <w:r w:rsidRPr="002F6754">
              <w:rPr>
                <w:rFonts w:asciiTheme="majorBidi" w:hAnsiTheme="majorBidi" w:cstheme="majorBidi"/>
                <w:sz w:val="32"/>
                <w:szCs w:val="32"/>
                <w:u w:val="single"/>
              </w:rPr>
              <w:t>L’exception</w:t>
            </w:r>
            <w:r w:rsidRPr="002F6754">
              <w:rPr>
                <w:rFonts w:asciiTheme="majorBidi" w:hAnsiTheme="majorBidi" w:cstheme="majorBidi"/>
                <w:sz w:val="32"/>
                <w:szCs w:val="32"/>
              </w:rPr>
              <w:t xml:space="preserve"> : toutefois, des frais peuvent être exigés après </w:t>
            </w:r>
            <w:r w:rsidRPr="002F6754">
              <w:rPr>
                <w:rFonts w:asciiTheme="majorBidi" w:hAnsiTheme="majorBidi" w:cstheme="majorBidi"/>
                <w:b/>
                <w:bCs/>
                <w:sz w:val="32"/>
                <w:szCs w:val="32"/>
              </w:rPr>
              <w:t>notification</w:t>
            </w:r>
            <w:r w:rsidRPr="002F6754">
              <w:rPr>
                <w:rFonts w:asciiTheme="majorBidi" w:hAnsiTheme="majorBidi" w:cstheme="majorBidi"/>
                <w:sz w:val="32"/>
                <w:szCs w:val="32"/>
              </w:rPr>
              <w:t xml:space="preserve"> </w:t>
            </w:r>
            <w:r w:rsidRPr="002F6754">
              <w:rPr>
                <w:rFonts w:asciiTheme="majorBidi" w:hAnsiTheme="majorBidi" w:cstheme="majorBidi"/>
                <w:b/>
                <w:bCs/>
                <w:sz w:val="32"/>
                <w:szCs w:val="32"/>
              </w:rPr>
              <w:t>préalable</w:t>
            </w:r>
            <w:r w:rsidRPr="002F6754">
              <w:rPr>
                <w:rFonts w:asciiTheme="majorBidi" w:hAnsiTheme="majorBidi" w:cstheme="majorBidi"/>
                <w:sz w:val="32"/>
                <w:szCs w:val="32"/>
              </w:rPr>
              <w:t xml:space="preserve"> de demandeur, si la fourniture des documents l’exige. </w:t>
            </w:r>
            <w:r w:rsidRPr="002F6754">
              <w:rPr>
                <w:rFonts w:asciiTheme="majorBidi" w:hAnsiTheme="majorBidi" w:cstheme="majorBidi"/>
                <w:b/>
                <w:bCs/>
                <w:sz w:val="32"/>
                <w:szCs w:val="32"/>
              </w:rPr>
              <w:t>Ces frais</w:t>
            </w:r>
            <w:r w:rsidRPr="002F6754">
              <w:rPr>
                <w:rFonts w:asciiTheme="majorBidi" w:hAnsiTheme="majorBidi" w:cstheme="majorBidi"/>
                <w:sz w:val="32"/>
                <w:szCs w:val="32"/>
              </w:rPr>
              <w:t xml:space="preserve"> </w:t>
            </w:r>
            <w:r w:rsidRPr="002F6754">
              <w:rPr>
                <w:rFonts w:asciiTheme="majorBidi" w:hAnsiTheme="majorBidi" w:cstheme="majorBidi"/>
                <w:b/>
                <w:bCs/>
                <w:sz w:val="32"/>
                <w:szCs w:val="32"/>
              </w:rPr>
              <w:t>doivent se limiter à couvrir les coûts réels du document demandé.</w:t>
            </w:r>
          </w:p>
          <w:p w:rsidR="006434CD" w:rsidRPr="002F6754" w:rsidRDefault="006434CD" w:rsidP="006F35C7">
            <w:pPr>
              <w:bidi/>
              <w:jc w:val="both"/>
              <w:rPr>
                <w:rFonts w:asciiTheme="majorBidi" w:hAnsiTheme="majorBidi" w:cstheme="majorBidi"/>
                <w:sz w:val="32"/>
                <w:szCs w:val="32"/>
              </w:rPr>
            </w:pPr>
          </w:p>
        </w:tc>
        <w:tc>
          <w:tcPr>
            <w:tcW w:w="4252" w:type="dxa"/>
          </w:tcPr>
          <w:p w:rsidR="00854EDE" w:rsidRDefault="00854EDE" w:rsidP="00890238">
            <w:pPr>
              <w:jc w:val="right"/>
            </w:pPr>
          </w:p>
        </w:tc>
      </w:tr>
      <w:tr w:rsidR="006F35C7" w:rsidTr="00F34D43">
        <w:tc>
          <w:tcPr>
            <w:tcW w:w="820" w:type="dxa"/>
          </w:tcPr>
          <w:p w:rsidR="006F35C7" w:rsidRPr="002F6754" w:rsidRDefault="006F35C7" w:rsidP="000B71AE">
            <w:pPr>
              <w:jc w:val="center"/>
              <w:rPr>
                <w:rFonts w:asciiTheme="majorBidi" w:hAnsiTheme="majorBidi" w:cstheme="majorBidi"/>
                <w:sz w:val="32"/>
                <w:szCs w:val="32"/>
              </w:rPr>
            </w:pPr>
            <w:r w:rsidRPr="002F6754">
              <w:rPr>
                <w:rFonts w:asciiTheme="majorBidi" w:hAnsiTheme="majorBidi" w:cstheme="majorBidi"/>
                <w:sz w:val="32"/>
                <w:szCs w:val="32"/>
              </w:rPr>
              <w:lastRenderedPageBreak/>
              <w:t>8</w:t>
            </w:r>
          </w:p>
        </w:tc>
        <w:tc>
          <w:tcPr>
            <w:tcW w:w="2693" w:type="dxa"/>
          </w:tcPr>
          <w:p w:rsidR="006F35C7" w:rsidRDefault="006F35C7" w:rsidP="006434CD">
            <w:pPr>
              <w:jc w:val="center"/>
              <w:rPr>
                <w:rFonts w:asciiTheme="majorBidi" w:eastAsia="SimSun" w:hAnsiTheme="majorBidi" w:cstheme="majorBidi"/>
                <w:b/>
                <w:bCs/>
                <w:color w:val="C00000"/>
                <w:sz w:val="36"/>
                <w:szCs w:val="36"/>
                <w:lang w:eastAsia="zh-CN" w:bidi="ar-TN"/>
              </w:rPr>
            </w:pPr>
            <w:r>
              <w:rPr>
                <w:rFonts w:asciiTheme="majorBidi" w:eastAsia="SimSun" w:hAnsiTheme="majorBidi" w:cstheme="majorBidi"/>
                <w:b/>
                <w:bCs/>
                <w:color w:val="C00000"/>
                <w:sz w:val="36"/>
                <w:szCs w:val="36"/>
                <w:lang w:eastAsia="zh-CN" w:bidi="ar-TN"/>
              </w:rPr>
              <w:t>Quelles sont les délais d’obtention des documents administratifs demandés ?</w:t>
            </w:r>
          </w:p>
          <w:p w:rsidR="006F35C7" w:rsidRDefault="006F35C7" w:rsidP="006434CD">
            <w:pPr>
              <w:jc w:val="center"/>
              <w:rPr>
                <w:rFonts w:asciiTheme="majorBidi" w:eastAsia="SimSun" w:hAnsiTheme="majorBidi" w:cstheme="majorBidi"/>
                <w:b/>
                <w:bCs/>
                <w:color w:val="C00000"/>
                <w:sz w:val="36"/>
                <w:szCs w:val="36"/>
                <w:lang w:eastAsia="zh-CN" w:bidi="ar-TN"/>
              </w:rPr>
            </w:pPr>
          </w:p>
        </w:tc>
        <w:tc>
          <w:tcPr>
            <w:tcW w:w="8080" w:type="dxa"/>
          </w:tcPr>
          <w:p w:rsidR="006F35C7" w:rsidRPr="002F6754" w:rsidRDefault="006F35C7" w:rsidP="006F35C7">
            <w:pPr>
              <w:rPr>
                <w:rFonts w:asciiTheme="majorBidi" w:hAnsiTheme="majorBidi" w:cstheme="majorBidi"/>
                <w:sz w:val="32"/>
                <w:szCs w:val="32"/>
              </w:rPr>
            </w:pPr>
            <w:r w:rsidRPr="002F6754">
              <w:rPr>
                <w:rFonts w:asciiTheme="majorBidi" w:hAnsiTheme="majorBidi" w:cstheme="majorBidi"/>
                <w:sz w:val="32"/>
                <w:szCs w:val="32"/>
              </w:rPr>
              <w:t>* la réponse à toute demande d’accès à l’in</w:t>
            </w:r>
            <w:r w:rsidR="005F02CB">
              <w:rPr>
                <w:rFonts w:asciiTheme="majorBidi" w:hAnsiTheme="majorBidi" w:cstheme="majorBidi"/>
                <w:sz w:val="32"/>
                <w:szCs w:val="32"/>
              </w:rPr>
              <w:t xml:space="preserve">formation doit se faire </w:t>
            </w:r>
            <w:r w:rsidRPr="002F6754">
              <w:rPr>
                <w:rFonts w:asciiTheme="majorBidi" w:hAnsiTheme="majorBidi" w:cstheme="majorBidi"/>
                <w:sz w:val="32"/>
                <w:szCs w:val="32"/>
              </w:rPr>
              <w:t xml:space="preserve"> </w:t>
            </w:r>
            <w:r w:rsidR="008A4AA6" w:rsidRPr="002F6754">
              <w:rPr>
                <w:rFonts w:asciiTheme="majorBidi" w:hAnsiTheme="majorBidi" w:cstheme="majorBidi"/>
                <w:b/>
                <w:bCs/>
                <w:sz w:val="32"/>
                <w:szCs w:val="32"/>
              </w:rPr>
              <w:t>au maximum</w:t>
            </w:r>
            <w:r w:rsidR="008A4AA6" w:rsidRPr="002F6754">
              <w:rPr>
                <w:rFonts w:asciiTheme="majorBidi" w:hAnsiTheme="majorBidi" w:cstheme="majorBidi"/>
                <w:sz w:val="32"/>
                <w:szCs w:val="32"/>
              </w:rPr>
              <w:t xml:space="preserve"> </w:t>
            </w:r>
            <w:r w:rsidRPr="002F6754">
              <w:rPr>
                <w:rFonts w:asciiTheme="majorBidi" w:hAnsiTheme="majorBidi" w:cstheme="majorBidi"/>
                <w:sz w:val="32"/>
                <w:szCs w:val="32"/>
              </w:rPr>
              <w:t xml:space="preserve">dans les </w:t>
            </w:r>
            <w:r w:rsidRPr="002F6754">
              <w:rPr>
                <w:rFonts w:asciiTheme="majorBidi" w:hAnsiTheme="majorBidi" w:cstheme="majorBidi"/>
                <w:b/>
                <w:bCs/>
                <w:sz w:val="32"/>
                <w:szCs w:val="32"/>
              </w:rPr>
              <w:t>vingt jours (20)</w:t>
            </w:r>
            <w:r w:rsidRPr="002F6754">
              <w:rPr>
                <w:rFonts w:asciiTheme="majorBidi" w:hAnsiTheme="majorBidi" w:cstheme="majorBidi"/>
                <w:sz w:val="32"/>
                <w:szCs w:val="32"/>
              </w:rPr>
              <w:t xml:space="preserve"> qui suivent la réception de demande ou</w:t>
            </w:r>
            <w:r w:rsidR="008A4AA6" w:rsidRPr="002F6754">
              <w:rPr>
                <w:rFonts w:asciiTheme="majorBidi" w:hAnsiTheme="majorBidi" w:cstheme="majorBidi"/>
                <w:sz w:val="32"/>
                <w:szCs w:val="32"/>
              </w:rPr>
              <w:t xml:space="preserve"> de</w:t>
            </w:r>
            <w:r w:rsidRPr="002F6754">
              <w:rPr>
                <w:rFonts w:asciiTheme="majorBidi" w:hAnsiTheme="majorBidi" w:cstheme="majorBidi"/>
                <w:sz w:val="32"/>
                <w:szCs w:val="32"/>
              </w:rPr>
              <w:t xml:space="preserve"> </w:t>
            </w:r>
            <w:r w:rsidR="008A4AA6" w:rsidRPr="002F6754">
              <w:rPr>
                <w:rFonts w:asciiTheme="majorBidi" w:hAnsiTheme="majorBidi" w:cstheme="majorBidi"/>
                <w:sz w:val="32"/>
                <w:szCs w:val="32"/>
              </w:rPr>
              <w:t>sa correction.</w:t>
            </w:r>
            <w:r w:rsidRPr="002F6754">
              <w:rPr>
                <w:rFonts w:asciiTheme="majorBidi" w:hAnsiTheme="majorBidi" w:cstheme="majorBidi"/>
                <w:sz w:val="32"/>
                <w:szCs w:val="32"/>
              </w:rPr>
              <w:t xml:space="preserve"> </w:t>
            </w:r>
          </w:p>
          <w:p w:rsidR="008A4AA6" w:rsidRPr="002F6754" w:rsidRDefault="008A4AA6" w:rsidP="005F02CB">
            <w:pPr>
              <w:bidi/>
              <w:jc w:val="center"/>
              <w:rPr>
                <w:rFonts w:asciiTheme="majorBidi" w:eastAsia="SimSun" w:hAnsiTheme="majorBidi" w:cstheme="majorBidi"/>
                <w:sz w:val="32"/>
                <w:szCs w:val="32"/>
                <w:lang w:eastAsia="zh-CN" w:bidi="ar-TN"/>
              </w:rPr>
            </w:pPr>
          </w:p>
          <w:p w:rsidR="006049FD" w:rsidRPr="002F6754" w:rsidRDefault="008A4AA6" w:rsidP="006049FD">
            <w:pPr>
              <w:bidi/>
              <w:jc w:val="right"/>
              <w:rPr>
                <w:rFonts w:asciiTheme="majorBidi" w:eastAsia="SimSun" w:hAnsiTheme="majorBidi" w:cstheme="majorBidi"/>
                <w:sz w:val="32"/>
                <w:szCs w:val="32"/>
                <w:lang w:eastAsia="zh-CN" w:bidi="ar-TN"/>
              </w:rPr>
            </w:pPr>
            <w:r w:rsidRPr="002F6754">
              <w:rPr>
                <w:rFonts w:asciiTheme="majorBidi" w:eastAsia="SimSun" w:hAnsiTheme="majorBidi" w:cstheme="majorBidi"/>
                <w:sz w:val="32"/>
                <w:szCs w:val="32"/>
                <w:lang w:eastAsia="zh-CN" w:bidi="ar-TN"/>
              </w:rPr>
              <w:t xml:space="preserve">*le délai de réponse à la demande peut être prorogé de dix (10) </w:t>
            </w:r>
            <w:r w:rsidR="006049FD" w:rsidRPr="002F6754">
              <w:rPr>
                <w:rFonts w:asciiTheme="majorBidi" w:eastAsia="SimSun" w:hAnsiTheme="majorBidi" w:cstheme="majorBidi"/>
                <w:sz w:val="32"/>
                <w:szCs w:val="32"/>
                <w:lang w:eastAsia="zh-CN" w:bidi="ar-TN"/>
              </w:rPr>
              <w:t xml:space="preserve">jours, après notification au demandeur </w:t>
            </w:r>
            <w:r w:rsidRPr="002F6754">
              <w:rPr>
                <w:rFonts w:asciiTheme="majorBidi" w:eastAsia="SimSun" w:hAnsiTheme="majorBidi" w:cstheme="majorBidi"/>
                <w:sz w:val="32"/>
                <w:szCs w:val="32"/>
                <w:lang w:eastAsia="zh-CN" w:bidi="ar-TN"/>
              </w:rPr>
              <w:t>:</w:t>
            </w:r>
          </w:p>
          <w:p w:rsidR="008A4AA6" w:rsidRPr="002F6754" w:rsidRDefault="008A4AA6" w:rsidP="006049FD">
            <w:pPr>
              <w:bidi/>
              <w:jc w:val="right"/>
              <w:rPr>
                <w:rFonts w:asciiTheme="majorBidi" w:eastAsia="SimSun" w:hAnsiTheme="majorBidi" w:cstheme="majorBidi"/>
                <w:sz w:val="32"/>
                <w:szCs w:val="32"/>
                <w:lang w:eastAsia="zh-CN" w:bidi="ar-TN"/>
              </w:rPr>
            </w:pPr>
            <w:r w:rsidRPr="002F6754">
              <w:rPr>
                <w:rFonts w:asciiTheme="majorBidi" w:eastAsia="SimSun" w:hAnsiTheme="majorBidi" w:cstheme="majorBidi"/>
                <w:sz w:val="32"/>
                <w:szCs w:val="32"/>
                <w:lang w:eastAsia="zh-CN" w:bidi="ar-TN"/>
              </w:rPr>
              <w:t xml:space="preserve">  </w:t>
            </w:r>
          </w:p>
          <w:p w:rsidR="006049FD" w:rsidRPr="002F6754" w:rsidRDefault="008A4AA6" w:rsidP="006049FD">
            <w:pPr>
              <w:bidi/>
              <w:jc w:val="right"/>
              <w:rPr>
                <w:rFonts w:asciiTheme="majorBidi" w:eastAsia="SimSun" w:hAnsiTheme="majorBidi" w:cstheme="majorBidi"/>
                <w:b/>
                <w:bCs/>
                <w:sz w:val="32"/>
                <w:szCs w:val="32"/>
                <w:lang w:eastAsia="zh-CN" w:bidi="ar-TN"/>
              </w:rPr>
            </w:pPr>
            <w:r w:rsidRPr="002F6754">
              <w:rPr>
                <w:rFonts w:asciiTheme="majorBidi" w:eastAsia="SimSun" w:hAnsiTheme="majorBidi" w:cstheme="majorBidi"/>
                <w:sz w:val="32"/>
                <w:szCs w:val="32"/>
                <w:lang w:eastAsia="zh-CN" w:bidi="ar-TN"/>
              </w:rPr>
              <w:t xml:space="preserve">- lorsque la demande concerne la consultation ou l’obtention </w:t>
            </w:r>
            <w:r w:rsidR="006049FD" w:rsidRPr="002F6754">
              <w:rPr>
                <w:rFonts w:asciiTheme="majorBidi" w:eastAsia="SimSun" w:hAnsiTheme="majorBidi" w:cstheme="majorBidi"/>
                <w:sz w:val="32"/>
                <w:szCs w:val="32"/>
                <w:lang w:eastAsia="zh-CN" w:bidi="ar-TN"/>
              </w:rPr>
              <w:t xml:space="preserve">d’un </w:t>
            </w:r>
            <w:r w:rsidR="006049FD" w:rsidRPr="002F6754">
              <w:rPr>
                <w:rFonts w:asciiTheme="majorBidi" w:eastAsia="SimSun" w:hAnsiTheme="majorBidi" w:cstheme="majorBidi"/>
                <w:b/>
                <w:bCs/>
                <w:sz w:val="32"/>
                <w:szCs w:val="32"/>
                <w:lang w:eastAsia="zh-CN" w:bidi="ar-TN"/>
              </w:rPr>
              <w:t>grand nombre de documents auprès de même organisme.</w:t>
            </w:r>
          </w:p>
          <w:p w:rsidR="006049FD" w:rsidRPr="002F6754" w:rsidRDefault="006049FD" w:rsidP="006049FD">
            <w:pPr>
              <w:bidi/>
              <w:jc w:val="right"/>
              <w:rPr>
                <w:rFonts w:asciiTheme="majorBidi" w:eastAsia="SimSun" w:hAnsiTheme="majorBidi" w:cstheme="majorBidi"/>
                <w:b/>
                <w:bCs/>
                <w:sz w:val="32"/>
                <w:szCs w:val="32"/>
                <w:lang w:eastAsia="zh-CN" w:bidi="ar-TN"/>
              </w:rPr>
            </w:pPr>
          </w:p>
          <w:p w:rsidR="006049FD" w:rsidRPr="002F6754" w:rsidRDefault="006049FD" w:rsidP="002215F8">
            <w:pPr>
              <w:bidi/>
              <w:jc w:val="right"/>
              <w:rPr>
                <w:rFonts w:asciiTheme="majorBidi" w:eastAsia="SimSun" w:hAnsiTheme="majorBidi" w:cstheme="majorBidi"/>
                <w:b/>
                <w:bCs/>
                <w:sz w:val="32"/>
                <w:szCs w:val="32"/>
                <w:lang w:eastAsia="zh-CN" w:bidi="ar-TN"/>
              </w:rPr>
            </w:pPr>
            <w:r w:rsidRPr="002F6754">
              <w:rPr>
                <w:rFonts w:asciiTheme="majorBidi" w:eastAsia="SimSun" w:hAnsiTheme="majorBidi" w:cstheme="majorBidi"/>
                <w:sz w:val="32"/>
                <w:szCs w:val="32"/>
                <w:lang w:eastAsia="zh-CN" w:bidi="ar-TN"/>
              </w:rPr>
              <w:t xml:space="preserve">*Si la demande d’accès à l’information pourrait avoir des conséquences sur </w:t>
            </w:r>
            <w:r w:rsidRPr="002F6754">
              <w:rPr>
                <w:rFonts w:asciiTheme="majorBidi" w:eastAsia="SimSun" w:hAnsiTheme="majorBidi" w:cstheme="majorBidi"/>
                <w:b/>
                <w:bCs/>
                <w:sz w:val="32"/>
                <w:szCs w:val="32"/>
                <w:lang w:eastAsia="zh-CN" w:bidi="ar-TN"/>
              </w:rPr>
              <w:t>la protection de la vie</w:t>
            </w:r>
            <w:r w:rsidRPr="002F6754">
              <w:rPr>
                <w:rFonts w:asciiTheme="majorBidi" w:eastAsia="SimSun" w:hAnsiTheme="majorBidi" w:cstheme="majorBidi"/>
                <w:sz w:val="32"/>
                <w:szCs w:val="32"/>
                <w:lang w:eastAsia="zh-CN" w:bidi="ar-TN"/>
              </w:rPr>
              <w:t xml:space="preserve"> ou la </w:t>
            </w:r>
            <w:r w:rsidRPr="002F6754">
              <w:rPr>
                <w:rFonts w:asciiTheme="majorBidi" w:eastAsia="SimSun" w:hAnsiTheme="majorBidi" w:cstheme="majorBidi"/>
                <w:b/>
                <w:bCs/>
                <w:sz w:val="32"/>
                <w:szCs w:val="32"/>
                <w:lang w:eastAsia="zh-CN" w:bidi="ar-TN"/>
              </w:rPr>
              <w:t>liberté</w:t>
            </w:r>
            <w:r w:rsidRPr="002F6754">
              <w:rPr>
                <w:rFonts w:asciiTheme="majorBidi" w:eastAsia="SimSun" w:hAnsiTheme="majorBidi" w:cstheme="majorBidi"/>
                <w:sz w:val="32"/>
                <w:szCs w:val="32"/>
                <w:lang w:eastAsia="zh-CN" w:bidi="ar-TN"/>
              </w:rPr>
              <w:t xml:space="preserve"> d’une personne, l’organisme concerné doit </w:t>
            </w:r>
            <w:r w:rsidR="002215F8" w:rsidRPr="002F6754">
              <w:rPr>
                <w:rFonts w:asciiTheme="majorBidi" w:eastAsia="SimSun" w:hAnsiTheme="majorBidi" w:cstheme="majorBidi"/>
                <w:sz w:val="32"/>
                <w:szCs w:val="32"/>
                <w:lang w:eastAsia="zh-CN" w:bidi="ar-TN"/>
              </w:rPr>
              <w:t xml:space="preserve">répondre </w:t>
            </w:r>
            <w:r w:rsidR="002215F8" w:rsidRPr="002F6754">
              <w:rPr>
                <w:rFonts w:asciiTheme="majorBidi" w:eastAsia="SimSun" w:hAnsiTheme="majorBidi" w:cstheme="majorBidi"/>
                <w:b/>
                <w:bCs/>
                <w:sz w:val="32"/>
                <w:szCs w:val="32"/>
                <w:lang w:eastAsia="zh-CN" w:bidi="ar-TN"/>
              </w:rPr>
              <w:t xml:space="preserve"> immédiatement</w:t>
            </w:r>
            <w:r w:rsidR="002215F8" w:rsidRPr="002F6754">
              <w:rPr>
                <w:rFonts w:asciiTheme="majorBidi" w:eastAsia="SimSun" w:hAnsiTheme="majorBidi" w:cstheme="majorBidi"/>
                <w:sz w:val="32"/>
                <w:szCs w:val="32"/>
                <w:lang w:eastAsia="zh-CN" w:bidi="ar-TN"/>
              </w:rPr>
              <w:t xml:space="preserve"> et d’une manière à laisser </w:t>
            </w:r>
            <w:r w:rsidR="002215F8" w:rsidRPr="002F6754">
              <w:rPr>
                <w:rFonts w:asciiTheme="majorBidi" w:eastAsia="SimSun" w:hAnsiTheme="majorBidi" w:cstheme="majorBidi"/>
                <w:b/>
                <w:bCs/>
                <w:sz w:val="32"/>
                <w:szCs w:val="32"/>
                <w:lang w:eastAsia="zh-CN" w:bidi="ar-TN"/>
              </w:rPr>
              <w:t xml:space="preserve">une trace écrite, </w:t>
            </w:r>
            <w:r w:rsidR="002215F8" w:rsidRPr="002F6754">
              <w:rPr>
                <w:rFonts w:asciiTheme="majorBidi" w:eastAsia="SimSun" w:hAnsiTheme="majorBidi" w:cstheme="majorBidi"/>
                <w:sz w:val="32"/>
                <w:szCs w:val="32"/>
                <w:lang w:eastAsia="zh-CN" w:bidi="ar-TN"/>
              </w:rPr>
              <w:t xml:space="preserve">dans un délai ne dépassant pas quarante huit (48) heures de la date de présentation la demande et </w:t>
            </w:r>
            <w:r w:rsidR="002215F8" w:rsidRPr="002F6754">
              <w:rPr>
                <w:rFonts w:asciiTheme="majorBidi" w:eastAsia="SimSun" w:hAnsiTheme="majorBidi" w:cstheme="majorBidi"/>
                <w:b/>
                <w:bCs/>
                <w:sz w:val="32"/>
                <w:szCs w:val="32"/>
                <w:lang w:eastAsia="zh-CN" w:bidi="ar-TN"/>
              </w:rPr>
              <w:t>justifier le refus.</w:t>
            </w:r>
          </w:p>
          <w:p w:rsidR="002215F8" w:rsidRPr="002F6754" w:rsidRDefault="002215F8" w:rsidP="002215F8">
            <w:pPr>
              <w:bidi/>
              <w:jc w:val="right"/>
              <w:rPr>
                <w:rFonts w:asciiTheme="majorBidi" w:eastAsia="SimSun" w:hAnsiTheme="majorBidi" w:cstheme="majorBidi"/>
                <w:b/>
                <w:bCs/>
                <w:sz w:val="32"/>
                <w:szCs w:val="32"/>
                <w:lang w:eastAsia="zh-CN" w:bidi="ar-TN"/>
              </w:rPr>
            </w:pPr>
          </w:p>
          <w:p w:rsidR="002215F8" w:rsidRPr="002F6754" w:rsidRDefault="002215F8" w:rsidP="00234CE0">
            <w:pPr>
              <w:pStyle w:val="Paragraphedeliste"/>
              <w:bidi/>
              <w:ind w:left="746"/>
              <w:jc w:val="right"/>
              <w:rPr>
                <w:rFonts w:asciiTheme="majorBidi" w:eastAsia="SimSun" w:hAnsiTheme="majorBidi" w:cstheme="majorBidi"/>
                <w:sz w:val="32"/>
                <w:szCs w:val="32"/>
                <w:lang w:eastAsia="zh-CN" w:bidi="ar-TN"/>
              </w:rPr>
            </w:pPr>
            <w:r w:rsidRPr="002F6754">
              <w:rPr>
                <w:rFonts w:asciiTheme="majorBidi" w:eastAsia="SimSun" w:hAnsiTheme="majorBidi" w:cstheme="majorBidi"/>
                <w:sz w:val="32"/>
                <w:szCs w:val="32"/>
                <w:lang w:eastAsia="zh-CN" w:bidi="ar-TN"/>
              </w:rPr>
              <w:t>*</w:t>
            </w:r>
            <w:r w:rsidR="007342B5" w:rsidRPr="002F6754">
              <w:rPr>
                <w:rFonts w:asciiTheme="majorBidi" w:eastAsia="SimSun" w:hAnsiTheme="majorBidi" w:cstheme="majorBidi"/>
                <w:sz w:val="32"/>
                <w:szCs w:val="32"/>
                <w:lang w:eastAsia="zh-CN" w:bidi="ar-TN"/>
              </w:rPr>
              <w:t xml:space="preserve"> L</w:t>
            </w:r>
            <w:r w:rsidR="007342B5" w:rsidRPr="002F6754">
              <w:rPr>
                <w:rFonts w:asciiTheme="majorBidi" w:hAnsiTheme="majorBidi" w:cstheme="majorBidi"/>
                <w:sz w:val="32"/>
                <w:szCs w:val="32"/>
                <w:shd w:val="clear" w:color="auto" w:fill="FBFBFB"/>
              </w:rPr>
              <w:t xml:space="preserve">orsque l’information requise est détenue </w:t>
            </w:r>
            <w:r w:rsidR="007342B5" w:rsidRPr="002F6754">
              <w:rPr>
                <w:rFonts w:asciiTheme="majorBidi" w:hAnsiTheme="majorBidi" w:cstheme="majorBidi"/>
                <w:b/>
                <w:bCs/>
                <w:sz w:val="32"/>
                <w:szCs w:val="32"/>
                <w:shd w:val="clear" w:color="auto" w:fill="FBFBFB"/>
              </w:rPr>
              <w:t>par un organisme autre que celui où la demande a été déposée</w:t>
            </w:r>
            <w:r w:rsidR="007342B5" w:rsidRPr="002F6754">
              <w:rPr>
                <w:rFonts w:asciiTheme="majorBidi" w:hAnsiTheme="majorBidi" w:cstheme="majorBidi"/>
                <w:sz w:val="32"/>
                <w:szCs w:val="32"/>
                <w:shd w:val="clear" w:color="auto" w:fill="FBFBFB"/>
              </w:rPr>
              <w:t>,</w:t>
            </w:r>
            <w:r w:rsidR="007342B5" w:rsidRPr="002F6754">
              <w:rPr>
                <w:rFonts w:asciiTheme="majorBidi" w:eastAsia="SimSun" w:hAnsiTheme="majorBidi" w:cstheme="majorBidi"/>
                <w:sz w:val="32"/>
                <w:szCs w:val="32"/>
                <w:lang w:eastAsia="zh-CN" w:bidi="ar-TN"/>
              </w:rPr>
              <w:t xml:space="preserve"> </w:t>
            </w:r>
            <w:r w:rsidR="00637143" w:rsidRPr="002F6754">
              <w:rPr>
                <w:rFonts w:asciiTheme="majorBidi" w:eastAsia="SimSun" w:hAnsiTheme="majorBidi" w:cstheme="majorBidi"/>
                <w:sz w:val="32"/>
                <w:szCs w:val="32"/>
                <w:lang w:eastAsia="zh-CN" w:bidi="ar-TN"/>
              </w:rPr>
              <w:t>le chargé d’</w:t>
            </w:r>
            <w:r w:rsidR="00EB696E" w:rsidRPr="002F6754">
              <w:rPr>
                <w:rFonts w:asciiTheme="majorBidi" w:eastAsia="SimSun" w:hAnsiTheme="majorBidi" w:cstheme="majorBidi"/>
                <w:sz w:val="32"/>
                <w:szCs w:val="32"/>
                <w:lang w:eastAsia="zh-CN" w:bidi="ar-TN"/>
              </w:rPr>
              <w:t>accès</w:t>
            </w:r>
            <w:r w:rsidR="00637143" w:rsidRPr="002F6754">
              <w:rPr>
                <w:rFonts w:asciiTheme="majorBidi" w:eastAsia="SimSun" w:hAnsiTheme="majorBidi" w:cstheme="majorBidi"/>
                <w:sz w:val="32"/>
                <w:szCs w:val="32"/>
                <w:lang w:eastAsia="zh-CN" w:bidi="ar-TN"/>
              </w:rPr>
              <w:t xml:space="preserve"> doit informer le demandeur </w:t>
            </w:r>
            <w:r w:rsidR="00234CE0" w:rsidRPr="002F6754">
              <w:rPr>
                <w:rFonts w:asciiTheme="majorBidi" w:eastAsia="SimSun" w:hAnsiTheme="majorBidi" w:cstheme="majorBidi"/>
                <w:sz w:val="32"/>
                <w:szCs w:val="32"/>
                <w:lang w:eastAsia="zh-CN" w:bidi="ar-TN"/>
              </w:rPr>
              <w:t xml:space="preserve">de son </w:t>
            </w:r>
            <w:r w:rsidR="00234CE0" w:rsidRPr="002F6754">
              <w:rPr>
                <w:rFonts w:asciiTheme="majorBidi" w:eastAsia="SimSun" w:hAnsiTheme="majorBidi" w:cstheme="majorBidi"/>
                <w:b/>
                <w:bCs/>
                <w:sz w:val="32"/>
                <w:szCs w:val="32"/>
                <w:lang w:eastAsia="zh-CN" w:bidi="ar-TN"/>
              </w:rPr>
              <w:t xml:space="preserve">incompétence </w:t>
            </w:r>
            <w:r w:rsidR="00234CE0" w:rsidRPr="002F6754">
              <w:rPr>
                <w:rFonts w:asciiTheme="majorBidi" w:hAnsiTheme="majorBidi" w:cstheme="majorBidi"/>
                <w:sz w:val="32"/>
                <w:szCs w:val="32"/>
                <w:shd w:val="clear" w:color="auto" w:fill="FBFBFB"/>
              </w:rPr>
              <w:t xml:space="preserve">ou du </w:t>
            </w:r>
            <w:r w:rsidR="00234CE0" w:rsidRPr="002F6754">
              <w:rPr>
                <w:rFonts w:asciiTheme="majorBidi" w:hAnsiTheme="majorBidi" w:cstheme="majorBidi"/>
                <w:b/>
                <w:bCs/>
                <w:sz w:val="32"/>
                <w:szCs w:val="32"/>
                <w:shd w:val="clear" w:color="auto" w:fill="FBFBFB"/>
              </w:rPr>
              <w:t>transfert de sa demande à l'organisme concerné</w:t>
            </w:r>
            <w:r w:rsidR="00EB696E" w:rsidRPr="002F6754">
              <w:rPr>
                <w:rFonts w:asciiTheme="majorBidi" w:eastAsia="SimSun" w:hAnsiTheme="majorBidi" w:cstheme="majorBidi"/>
                <w:b/>
                <w:bCs/>
                <w:sz w:val="32"/>
                <w:szCs w:val="32"/>
                <w:lang w:eastAsia="zh-CN" w:bidi="ar-TN"/>
              </w:rPr>
              <w:t xml:space="preserve">, </w:t>
            </w:r>
            <w:r w:rsidR="00EB696E" w:rsidRPr="002F6754">
              <w:rPr>
                <w:rFonts w:asciiTheme="majorBidi" w:eastAsia="SimSun" w:hAnsiTheme="majorBidi" w:cstheme="majorBidi"/>
                <w:sz w:val="32"/>
                <w:szCs w:val="32"/>
                <w:lang w:eastAsia="zh-CN" w:bidi="ar-TN"/>
              </w:rPr>
              <w:t xml:space="preserve">dans un </w:t>
            </w:r>
            <w:r w:rsidR="00234CE0" w:rsidRPr="002F6754">
              <w:rPr>
                <w:rFonts w:asciiTheme="majorBidi" w:eastAsia="SimSun" w:hAnsiTheme="majorBidi" w:cstheme="majorBidi"/>
                <w:sz w:val="32"/>
                <w:szCs w:val="32"/>
                <w:lang w:eastAsia="zh-CN" w:bidi="ar-TN"/>
              </w:rPr>
              <w:t>délai</w:t>
            </w:r>
            <w:r w:rsidR="00EB696E" w:rsidRPr="002F6754">
              <w:rPr>
                <w:rFonts w:asciiTheme="majorBidi" w:eastAsia="SimSun" w:hAnsiTheme="majorBidi" w:cstheme="majorBidi"/>
                <w:sz w:val="32"/>
                <w:szCs w:val="32"/>
                <w:lang w:eastAsia="zh-CN" w:bidi="ar-TN"/>
              </w:rPr>
              <w:t xml:space="preserve"> maximum de cinq (05) jours de la date de </w:t>
            </w:r>
            <w:r w:rsidR="005F02CB">
              <w:rPr>
                <w:rFonts w:asciiTheme="majorBidi" w:eastAsia="SimSun" w:hAnsiTheme="majorBidi" w:cstheme="majorBidi"/>
                <w:sz w:val="32"/>
                <w:szCs w:val="32"/>
                <w:lang w:eastAsia="zh-CN" w:bidi="ar-TN"/>
              </w:rPr>
              <w:t xml:space="preserve">la </w:t>
            </w:r>
            <w:r w:rsidR="00EB696E" w:rsidRPr="002F6754">
              <w:rPr>
                <w:rFonts w:asciiTheme="majorBidi" w:eastAsia="SimSun" w:hAnsiTheme="majorBidi" w:cstheme="majorBidi"/>
                <w:sz w:val="32"/>
                <w:szCs w:val="32"/>
                <w:lang w:eastAsia="zh-CN" w:bidi="ar-TN"/>
              </w:rPr>
              <w:t xml:space="preserve">réception de la demande. </w:t>
            </w:r>
          </w:p>
          <w:p w:rsidR="006049FD" w:rsidRPr="002F6754" w:rsidRDefault="009D0CCC" w:rsidP="00C44D2C">
            <w:pPr>
              <w:bidi/>
              <w:jc w:val="right"/>
              <w:rPr>
                <w:rFonts w:asciiTheme="majorBidi" w:eastAsia="SimSun" w:hAnsiTheme="majorBidi" w:cstheme="majorBidi"/>
                <w:sz w:val="32"/>
                <w:szCs w:val="32"/>
                <w:lang w:eastAsia="zh-CN" w:bidi="ar-TN"/>
              </w:rPr>
            </w:pPr>
            <w:r w:rsidRPr="002F6754">
              <w:rPr>
                <w:rFonts w:asciiTheme="majorBidi" w:eastAsia="SimSun" w:hAnsiTheme="majorBidi" w:cstheme="majorBidi"/>
                <w:b/>
                <w:bCs/>
                <w:sz w:val="32"/>
                <w:szCs w:val="32"/>
                <w:lang w:eastAsia="zh-CN" w:bidi="ar-TN"/>
              </w:rPr>
              <w:t>*</w:t>
            </w:r>
            <w:r w:rsidRPr="002F6754">
              <w:rPr>
                <w:rFonts w:asciiTheme="majorBidi" w:eastAsia="SimSun" w:hAnsiTheme="majorBidi" w:cstheme="majorBidi"/>
                <w:sz w:val="32"/>
                <w:szCs w:val="32"/>
                <w:lang w:eastAsia="zh-CN" w:bidi="ar-TN"/>
              </w:rPr>
              <w:t xml:space="preserve"> Dans le cas ou l’information demandée a été </w:t>
            </w:r>
            <w:r w:rsidR="00C44D2C" w:rsidRPr="002F6754">
              <w:rPr>
                <w:rFonts w:asciiTheme="majorBidi" w:eastAsia="SimSun" w:hAnsiTheme="majorBidi" w:cstheme="majorBidi"/>
                <w:sz w:val="32"/>
                <w:szCs w:val="32"/>
                <w:lang w:eastAsia="zh-CN" w:bidi="ar-TN"/>
              </w:rPr>
              <w:t>fourn</w:t>
            </w:r>
            <w:r w:rsidRPr="002F6754">
              <w:rPr>
                <w:rFonts w:asciiTheme="majorBidi" w:eastAsia="SimSun" w:hAnsiTheme="majorBidi" w:cstheme="majorBidi"/>
                <w:sz w:val="32"/>
                <w:szCs w:val="32"/>
                <w:lang w:eastAsia="zh-CN" w:bidi="ar-TN"/>
              </w:rPr>
              <w:t>is d</w:t>
            </w:r>
            <w:r w:rsidR="00C44D2C" w:rsidRPr="002F6754">
              <w:rPr>
                <w:rFonts w:asciiTheme="majorBidi" w:eastAsia="SimSun" w:hAnsiTheme="majorBidi" w:cstheme="majorBidi"/>
                <w:sz w:val="32"/>
                <w:szCs w:val="32"/>
                <w:lang w:eastAsia="zh-CN" w:bidi="ar-TN"/>
              </w:rPr>
              <w:t>u</w:t>
            </w:r>
            <w:r w:rsidRPr="002F6754">
              <w:rPr>
                <w:rFonts w:asciiTheme="majorBidi" w:eastAsia="SimSun" w:hAnsiTheme="majorBidi" w:cstheme="majorBidi"/>
                <w:sz w:val="32"/>
                <w:szCs w:val="32"/>
                <w:lang w:eastAsia="zh-CN" w:bidi="ar-TN"/>
              </w:rPr>
              <w:t xml:space="preserve"> tiers à l’organisme concerné </w:t>
            </w:r>
            <w:r w:rsidR="00C44D2C" w:rsidRPr="002F6754">
              <w:rPr>
                <w:rFonts w:asciiTheme="majorBidi" w:eastAsia="SimSun" w:hAnsiTheme="majorBidi" w:cstheme="majorBidi"/>
                <w:b/>
                <w:bCs/>
                <w:sz w:val="32"/>
                <w:szCs w:val="32"/>
                <w:lang w:eastAsia="zh-CN" w:bidi="ar-TN"/>
              </w:rPr>
              <w:t>à titre confidentiel</w:t>
            </w:r>
            <w:r w:rsidR="00C44D2C" w:rsidRPr="002F6754">
              <w:rPr>
                <w:rFonts w:asciiTheme="majorBidi" w:eastAsia="SimSun" w:hAnsiTheme="majorBidi" w:cstheme="majorBidi"/>
                <w:sz w:val="32"/>
                <w:szCs w:val="32"/>
                <w:lang w:eastAsia="zh-CN" w:bidi="ar-TN"/>
              </w:rPr>
              <w:t>, il faut :</w:t>
            </w:r>
          </w:p>
          <w:p w:rsidR="00C44D2C" w:rsidRPr="002F6754" w:rsidRDefault="00C44D2C" w:rsidP="00C44D2C">
            <w:pPr>
              <w:bidi/>
              <w:jc w:val="right"/>
              <w:rPr>
                <w:rFonts w:asciiTheme="majorBidi" w:eastAsia="SimSun" w:hAnsiTheme="majorBidi" w:cstheme="majorBidi"/>
                <w:sz w:val="32"/>
                <w:szCs w:val="32"/>
                <w:lang w:eastAsia="zh-CN" w:bidi="ar-TN"/>
              </w:rPr>
            </w:pPr>
            <w:r w:rsidRPr="002F6754">
              <w:rPr>
                <w:rFonts w:asciiTheme="majorBidi" w:eastAsia="SimSun" w:hAnsiTheme="majorBidi" w:cstheme="majorBidi"/>
                <w:b/>
                <w:bCs/>
                <w:sz w:val="32"/>
                <w:szCs w:val="32"/>
                <w:lang w:eastAsia="zh-CN" w:bidi="ar-TN"/>
              </w:rPr>
              <w:t xml:space="preserve">- </w:t>
            </w:r>
            <w:r w:rsidRPr="002F6754">
              <w:rPr>
                <w:rFonts w:asciiTheme="majorBidi" w:eastAsia="SimSun" w:hAnsiTheme="majorBidi" w:cstheme="majorBidi"/>
                <w:sz w:val="32"/>
                <w:szCs w:val="32"/>
                <w:lang w:eastAsia="zh-CN" w:bidi="ar-TN"/>
              </w:rPr>
              <w:t>informer le demandeur de l’information du sujet,</w:t>
            </w:r>
          </w:p>
          <w:p w:rsidR="004B7961" w:rsidRPr="002F6754" w:rsidRDefault="00C44D2C" w:rsidP="005F02CB">
            <w:pPr>
              <w:bidi/>
              <w:jc w:val="right"/>
              <w:rPr>
                <w:rFonts w:asciiTheme="majorBidi" w:eastAsia="SimSun" w:hAnsiTheme="majorBidi" w:cstheme="majorBidi"/>
                <w:sz w:val="32"/>
                <w:szCs w:val="32"/>
                <w:lang w:eastAsia="zh-CN" w:bidi="ar-TN"/>
              </w:rPr>
            </w:pPr>
            <w:r w:rsidRPr="002F6754">
              <w:rPr>
                <w:rFonts w:asciiTheme="majorBidi" w:eastAsia="SimSun" w:hAnsiTheme="majorBidi" w:cstheme="majorBidi"/>
                <w:sz w:val="32"/>
                <w:szCs w:val="32"/>
                <w:lang w:eastAsia="zh-CN" w:bidi="ar-TN"/>
              </w:rPr>
              <w:t>- consultation d</w:t>
            </w:r>
            <w:r w:rsidR="001A65EA" w:rsidRPr="002F6754">
              <w:rPr>
                <w:rFonts w:asciiTheme="majorBidi" w:eastAsia="SimSun" w:hAnsiTheme="majorBidi" w:cstheme="majorBidi"/>
                <w:sz w:val="32"/>
                <w:szCs w:val="32"/>
                <w:lang w:eastAsia="zh-CN" w:bidi="ar-TN"/>
              </w:rPr>
              <w:t xml:space="preserve">u tiers afin d’obtenir son avis motivé à </w:t>
            </w:r>
            <w:r w:rsidR="001A65EA" w:rsidRPr="002F6754">
              <w:rPr>
                <w:rFonts w:asciiTheme="majorBidi" w:eastAsia="SimSun" w:hAnsiTheme="majorBidi" w:cstheme="majorBidi"/>
                <w:sz w:val="32"/>
                <w:szCs w:val="32"/>
                <w:lang w:eastAsia="zh-CN" w:bidi="ar-TN"/>
              </w:rPr>
              <w:lastRenderedPageBreak/>
              <w:t>propos  la disponibilité partielle ou total de l’information</w:t>
            </w:r>
            <w:r w:rsidR="00F57FB7" w:rsidRPr="002F6754">
              <w:rPr>
                <w:rFonts w:asciiTheme="majorBidi" w:eastAsia="SimSun" w:hAnsiTheme="majorBidi" w:cstheme="majorBidi"/>
                <w:sz w:val="32"/>
                <w:szCs w:val="32"/>
                <w:lang w:eastAsia="zh-CN" w:bidi="ar-TN"/>
              </w:rPr>
              <w:t xml:space="preserve"> dans un délai qui </w:t>
            </w:r>
            <w:r w:rsidR="00F57FB7" w:rsidRPr="002F6754">
              <w:rPr>
                <w:rFonts w:asciiTheme="majorBidi" w:eastAsia="SimSun" w:hAnsiTheme="majorBidi" w:cstheme="majorBidi"/>
                <w:b/>
                <w:bCs/>
                <w:sz w:val="32"/>
                <w:szCs w:val="32"/>
                <w:lang w:eastAsia="zh-CN" w:bidi="ar-TN"/>
              </w:rPr>
              <w:t>ne dépasse pas les trente (30) jours</w:t>
            </w:r>
            <w:r w:rsidR="00F57FB7" w:rsidRPr="002F6754">
              <w:rPr>
                <w:rFonts w:asciiTheme="majorBidi" w:eastAsia="SimSun" w:hAnsiTheme="majorBidi" w:cstheme="majorBidi"/>
                <w:sz w:val="32"/>
                <w:szCs w:val="32"/>
                <w:lang w:eastAsia="zh-CN" w:bidi="ar-TN"/>
              </w:rPr>
              <w:t xml:space="preserve"> </w:t>
            </w:r>
            <w:r w:rsidR="005F02CB">
              <w:rPr>
                <w:rFonts w:asciiTheme="majorBidi" w:eastAsia="SimSun" w:hAnsiTheme="majorBidi" w:cstheme="majorBidi"/>
                <w:sz w:val="32"/>
                <w:szCs w:val="32"/>
                <w:lang w:eastAsia="zh-CN" w:bidi="ar-TN"/>
              </w:rPr>
              <w:t>de la</w:t>
            </w:r>
            <w:r w:rsidR="00F57FB7" w:rsidRPr="002F6754">
              <w:rPr>
                <w:rFonts w:asciiTheme="majorBidi" w:eastAsia="SimSun" w:hAnsiTheme="majorBidi" w:cstheme="majorBidi"/>
                <w:sz w:val="32"/>
                <w:szCs w:val="32"/>
                <w:lang w:eastAsia="zh-CN" w:bidi="ar-TN"/>
              </w:rPr>
              <w:t xml:space="preserve"> date de réception de la demande d’accès</w:t>
            </w:r>
            <w:r w:rsidR="004B7961" w:rsidRPr="002F6754">
              <w:rPr>
                <w:rFonts w:asciiTheme="majorBidi" w:eastAsia="SimSun" w:hAnsiTheme="majorBidi" w:cstheme="majorBidi"/>
                <w:sz w:val="32"/>
                <w:szCs w:val="32"/>
                <w:lang w:eastAsia="zh-CN" w:bidi="ar-TN"/>
              </w:rPr>
              <w:t xml:space="preserve">, </w:t>
            </w:r>
            <w:r w:rsidR="005F02CB">
              <w:rPr>
                <w:rFonts w:asciiTheme="majorBidi" w:eastAsia="SimSun" w:hAnsiTheme="majorBidi" w:cstheme="majorBidi"/>
                <w:sz w:val="32"/>
                <w:szCs w:val="32"/>
                <w:lang w:eastAsia="zh-CN" w:bidi="ar-TN"/>
              </w:rPr>
              <w:t xml:space="preserve">via </w:t>
            </w:r>
            <w:r w:rsidR="004B7961" w:rsidRPr="002F6754">
              <w:rPr>
                <w:rFonts w:asciiTheme="majorBidi" w:eastAsia="SimSun" w:hAnsiTheme="majorBidi" w:cstheme="majorBidi"/>
                <w:b/>
                <w:bCs/>
                <w:sz w:val="32"/>
                <w:szCs w:val="32"/>
                <w:lang w:eastAsia="zh-CN" w:bidi="ar-TN"/>
              </w:rPr>
              <w:t xml:space="preserve">une lettre recommandé </w:t>
            </w:r>
            <w:r w:rsidR="004B7961" w:rsidRPr="002F6754">
              <w:rPr>
                <w:rFonts w:asciiTheme="majorBidi" w:eastAsia="SimSun" w:hAnsiTheme="majorBidi" w:cstheme="majorBidi"/>
                <w:sz w:val="32"/>
                <w:szCs w:val="32"/>
                <w:lang w:eastAsia="zh-CN" w:bidi="ar-TN"/>
              </w:rPr>
              <w:t xml:space="preserve">avec accusé de réception, et l’avis du tiers doit être obligatoire pour l’organisme concerné.  </w:t>
            </w:r>
          </w:p>
          <w:p w:rsidR="00C44D2C" w:rsidRPr="002F6754" w:rsidRDefault="004B7961" w:rsidP="004B7961">
            <w:pPr>
              <w:bidi/>
              <w:jc w:val="right"/>
              <w:rPr>
                <w:rFonts w:asciiTheme="majorBidi" w:eastAsia="SimSun" w:hAnsiTheme="majorBidi" w:cstheme="majorBidi"/>
                <w:sz w:val="32"/>
                <w:szCs w:val="32"/>
                <w:lang w:eastAsia="zh-CN" w:bidi="ar-TN"/>
              </w:rPr>
            </w:pPr>
            <w:r w:rsidRPr="002F6754">
              <w:rPr>
                <w:rFonts w:asciiTheme="majorBidi" w:eastAsia="SimSun" w:hAnsiTheme="majorBidi" w:cstheme="majorBidi"/>
                <w:sz w:val="32"/>
                <w:szCs w:val="32"/>
                <w:lang w:eastAsia="zh-CN" w:bidi="ar-TN"/>
              </w:rPr>
              <w:t>- le tiers doit fournir la réponse dans un délai de quinze (15) jours à partir de la date de la réception de la demande de consultation,</w:t>
            </w:r>
          </w:p>
          <w:p w:rsidR="00F57FB7" w:rsidRPr="002F6754" w:rsidRDefault="0017679A" w:rsidP="0017679A">
            <w:pPr>
              <w:bidi/>
              <w:jc w:val="right"/>
              <w:rPr>
                <w:rFonts w:asciiTheme="majorBidi" w:eastAsia="SimSun" w:hAnsiTheme="majorBidi" w:cstheme="majorBidi"/>
                <w:b/>
                <w:bCs/>
                <w:sz w:val="32"/>
                <w:szCs w:val="32"/>
                <w:lang w:eastAsia="zh-CN" w:bidi="ar-TN"/>
              </w:rPr>
            </w:pPr>
            <w:r w:rsidRPr="002F6754">
              <w:rPr>
                <w:rFonts w:asciiTheme="majorBidi" w:eastAsia="SimSun" w:hAnsiTheme="majorBidi" w:cstheme="majorBidi"/>
                <w:b/>
                <w:bCs/>
                <w:sz w:val="32"/>
                <w:szCs w:val="32"/>
                <w:lang w:eastAsia="zh-CN" w:bidi="ar-TN"/>
              </w:rPr>
              <w:t xml:space="preserve">- le défaut de la </w:t>
            </w:r>
            <w:r w:rsidR="004B7961" w:rsidRPr="002F6754">
              <w:rPr>
                <w:rFonts w:asciiTheme="majorBidi" w:eastAsia="SimSun" w:hAnsiTheme="majorBidi" w:cstheme="majorBidi"/>
                <w:b/>
                <w:bCs/>
                <w:sz w:val="32"/>
                <w:szCs w:val="32"/>
                <w:lang w:eastAsia="zh-CN" w:bidi="ar-TN"/>
              </w:rPr>
              <w:t>réponse</w:t>
            </w:r>
            <w:r w:rsidR="004B7961" w:rsidRPr="002F6754">
              <w:rPr>
                <w:rFonts w:asciiTheme="majorBidi" w:eastAsia="SimSun" w:hAnsiTheme="majorBidi" w:cstheme="majorBidi"/>
                <w:sz w:val="32"/>
                <w:szCs w:val="32"/>
                <w:lang w:eastAsia="zh-CN" w:bidi="ar-TN"/>
              </w:rPr>
              <w:t xml:space="preserve"> </w:t>
            </w:r>
            <w:r w:rsidRPr="002F6754">
              <w:rPr>
                <w:rFonts w:asciiTheme="majorBidi" w:eastAsia="SimSun" w:hAnsiTheme="majorBidi" w:cstheme="majorBidi"/>
                <w:sz w:val="32"/>
                <w:szCs w:val="32"/>
                <w:lang w:eastAsia="zh-CN" w:bidi="ar-TN"/>
              </w:rPr>
              <w:t>dans les délais cités, se considère comme un consentement implicite du tiers.</w:t>
            </w:r>
          </w:p>
          <w:p w:rsidR="006049FD" w:rsidRPr="002F6754" w:rsidRDefault="001A1C25" w:rsidP="00234CE0">
            <w:pPr>
              <w:bidi/>
              <w:jc w:val="right"/>
              <w:rPr>
                <w:rFonts w:asciiTheme="majorBidi" w:eastAsia="SimSun" w:hAnsiTheme="majorBidi" w:cstheme="majorBidi"/>
                <w:sz w:val="32"/>
                <w:szCs w:val="32"/>
                <w:lang w:eastAsia="zh-CN" w:bidi="ar-TN"/>
              </w:rPr>
            </w:pPr>
            <w:r w:rsidRPr="002F6754">
              <w:rPr>
                <w:rFonts w:asciiTheme="majorBidi" w:eastAsia="SimSun" w:hAnsiTheme="majorBidi" w:cstheme="majorBidi"/>
                <w:b/>
                <w:bCs/>
                <w:sz w:val="32"/>
                <w:szCs w:val="32"/>
                <w:lang w:eastAsia="zh-CN" w:bidi="ar-TN"/>
              </w:rPr>
              <w:t>*</w:t>
            </w:r>
            <w:r w:rsidR="00234CE0" w:rsidRPr="002F6754">
              <w:rPr>
                <w:rFonts w:asciiTheme="majorBidi" w:hAnsiTheme="majorBidi" w:cstheme="majorBidi"/>
                <w:sz w:val="32"/>
                <w:szCs w:val="32"/>
                <w:shd w:val="clear" w:color="auto" w:fill="FBFBFB"/>
              </w:rPr>
              <w:t xml:space="preserve"> Lorsque la demande porte sur une information ayant déjà fait l’objet de publication, </w:t>
            </w:r>
            <w:r w:rsidR="00234CE0" w:rsidRPr="002F6754">
              <w:rPr>
                <w:rFonts w:asciiTheme="majorBidi" w:eastAsia="SimSun" w:hAnsiTheme="majorBidi" w:cstheme="majorBidi"/>
                <w:sz w:val="32"/>
                <w:szCs w:val="32"/>
                <w:lang w:eastAsia="zh-CN" w:bidi="ar-TN"/>
              </w:rPr>
              <w:t>le chargé d’accès</w:t>
            </w:r>
            <w:r w:rsidR="00234CE0" w:rsidRPr="002F6754">
              <w:rPr>
                <w:rFonts w:asciiTheme="majorBidi" w:hAnsiTheme="majorBidi" w:cstheme="majorBidi"/>
                <w:sz w:val="32"/>
                <w:szCs w:val="32"/>
                <w:shd w:val="clear" w:color="auto" w:fill="FBFBFB"/>
              </w:rPr>
              <w:t xml:space="preserve"> doit en informer le demandeur et lui indiquer le site où la diffusion a eu lieu.</w:t>
            </w:r>
            <w:r w:rsidR="00234CE0" w:rsidRPr="002F6754">
              <w:rPr>
                <w:rFonts w:asciiTheme="majorBidi" w:eastAsia="SimSun" w:hAnsiTheme="majorBidi" w:cstheme="majorBidi"/>
                <w:sz w:val="32"/>
                <w:szCs w:val="32"/>
                <w:lang w:eastAsia="zh-CN" w:bidi="ar-TN"/>
              </w:rPr>
              <w:t xml:space="preserve"> </w:t>
            </w:r>
          </w:p>
          <w:p w:rsidR="00301474" w:rsidRPr="002F6754" w:rsidRDefault="001A1C25" w:rsidP="00301474">
            <w:pPr>
              <w:bidi/>
              <w:jc w:val="right"/>
              <w:rPr>
                <w:rFonts w:asciiTheme="majorBidi" w:hAnsiTheme="majorBidi" w:cstheme="majorBidi"/>
                <w:sz w:val="32"/>
                <w:szCs w:val="32"/>
                <w:rtl/>
              </w:rPr>
            </w:pPr>
            <w:r w:rsidRPr="002F6754">
              <w:rPr>
                <w:rFonts w:asciiTheme="majorBidi" w:eastAsia="SimSun" w:hAnsiTheme="majorBidi" w:cstheme="majorBidi"/>
                <w:b/>
                <w:bCs/>
                <w:sz w:val="32"/>
                <w:szCs w:val="32"/>
                <w:lang w:eastAsia="zh-CN"/>
              </w:rPr>
              <w:t>*</w:t>
            </w:r>
            <w:r w:rsidRPr="002F6754">
              <w:rPr>
                <w:rFonts w:asciiTheme="majorBidi" w:eastAsia="SimSun" w:hAnsiTheme="majorBidi" w:cstheme="majorBidi"/>
                <w:sz w:val="32"/>
                <w:szCs w:val="32"/>
                <w:lang w:eastAsia="zh-CN"/>
              </w:rPr>
              <w:t xml:space="preserve"> </w:t>
            </w:r>
            <w:r w:rsidR="00301474" w:rsidRPr="002F6754">
              <w:rPr>
                <w:rFonts w:asciiTheme="majorBidi" w:hAnsiTheme="majorBidi" w:cstheme="majorBidi"/>
                <w:sz w:val="32"/>
                <w:szCs w:val="32"/>
                <w:shd w:val="clear" w:color="auto" w:fill="FBFBFB"/>
              </w:rPr>
              <w:t>Les organismes concernés sont tenu de fournir au demandeur toutes les données complémentaires</w:t>
            </w:r>
            <w:r w:rsidR="00301474" w:rsidRPr="002F6754">
              <w:rPr>
                <w:rFonts w:asciiTheme="majorBidi" w:eastAsia="SimSun" w:hAnsiTheme="majorBidi" w:cstheme="majorBidi"/>
                <w:sz w:val="32"/>
                <w:szCs w:val="32"/>
                <w:lang w:eastAsia="zh-CN"/>
              </w:rPr>
              <w:t xml:space="preserve"> et les renseignements nécessaires, </w:t>
            </w:r>
            <w:r w:rsidR="00301474" w:rsidRPr="002F6754">
              <w:rPr>
                <w:rFonts w:asciiTheme="majorBidi" w:hAnsiTheme="majorBidi" w:cstheme="majorBidi"/>
                <w:sz w:val="32"/>
                <w:szCs w:val="32"/>
                <w:shd w:val="clear" w:color="auto" w:fill="FBFBFB"/>
              </w:rPr>
              <w:t>lorsqu’il est prouvé que les informations obtenues suite à sa demande étaient imprécises ou incomplètes.</w:t>
            </w:r>
          </w:p>
          <w:p w:rsidR="006F35C7" w:rsidRPr="002F6754" w:rsidRDefault="006F35C7" w:rsidP="00301474">
            <w:pPr>
              <w:bidi/>
              <w:jc w:val="both"/>
              <w:rPr>
                <w:rFonts w:asciiTheme="majorBidi" w:hAnsiTheme="majorBidi" w:cstheme="majorBidi"/>
                <w:sz w:val="32"/>
                <w:szCs w:val="32"/>
              </w:rPr>
            </w:pPr>
          </w:p>
        </w:tc>
        <w:tc>
          <w:tcPr>
            <w:tcW w:w="4252" w:type="dxa"/>
          </w:tcPr>
          <w:p w:rsidR="006F35C7" w:rsidRDefault="006F35C7" w:rsidP="00890238">
            <w:pPr>
              <w:jc w:val="right"/>
            </w:pPr>
          </w:p>
          <w:p w:rsidR="0012556C" w:rsidRDefault="001A1C25" w:rsidP="005F02CB">
            <w:pPr>
              <w:rPr>
                <w:rFonts w:asciiTheme="majorBidi" w:hAnsiTheme="majorBidi" w:cstheme="majorBidi"/>
                <w:sz w:val="24"/>
                <w:szCs w:val="24"/>
              </w:rPr>
            </w:pPr>
            <w:r w:rsidRPr="0012556C">
              <w:rPr>
                <w:rFonts w:asciiTheme="majorBidi" w:hAnsiTheme="majorBidi" w:cstheme="majorBidi"/>
                <w:sz w:val="24"/>
                <w:szCs w:val="24"/>
              </w:rPr>
              <w:t xml:space="preserve">- </w:t>
            </w:r>
            <w:r w:rsidR="00E6326F" w:rsidRPr="0012556C">
              <w:rPr>
                <w:rFonts w:asciiTheme="majorBidi" w:hAnsiTheme="majorBidi" w:cstheme="majorBidi"/>
                <w:sz w:val="24"/>
                <w:szCs w:val="24"/>
              </w:rPr>
              <w:t xml:space="preserve">en cas de  </w:t>
            </w:r>
            <w:r w:rsidR="00E6326F" w:rsidRPr="0012556C">
              <w:rPr>
                <w:rFonts w:asciiTheme="majorBidi" w:hAnsiTheme="majorBidi" w:cstheme="majorBidi"/>
                <w:b/>
                <w:bCs/>
                <w:sz w:val="24"/>
                <w:szCs w:val="24"/>
              </w:rPr>
              <w:t>refus</w:t>
            </w:r>
            <w:r w:rsidR="00E6326F" w:rsidRPr="0012556C">
              <w:rPr>
                <w:rFonts w:asciiTheme="majorBidi" w:hAnsiTheme="majorBidi" w:cstheme="majorBidi"/>
                <w:sz w:val="24"/>
                <w:szCs w:val="24"/>
              </w:rPr>
              <w:t>, la décision doit être</w:t>
            </w:r>
            <w:r w:rsidR="00C00A1D">
              <w:rPr>
                <w:rFonts w:asciiTheme="majorBidi" w:hAnsiTheme="majorBidi" w:cstheme="majorBidi"/>
                <w:sz w:val="24"/>
                <w:szCs w:val="24"/>
              </w:rPr>
              <w:t xml:space="preserve"> </w:t>
            </w:r>
            <w:r w:rsidR="004267EC">
              <w:rPr>
                <w:rFonts w:asciiTheme="majorBidi" w:hAnsiTheme="majorBidi" w:cstheme="majorBidi"/>
                <w:sz w:val="24"/>
                <w:szCs w:val="24"/>
              </w:rPr>
              <w:t>présentée</w:t>
            </w:r>
            <w:r w:rsidR="00C00A1D">
              <w:rPr>
                <w:rFonts w:asciiTheme="majorBidi" w:hAnsiTheme="majorBidi" w:cstheme="majorBidi"/>
                <w:sz w:val="24"/>
                <w:szCs w:val="24"/>
              </w:rPr>
              <w:t xml:space="preserve"> sous forme</w:t>
            </w:r>
            <w:r w:rsidR="00E6326F" w:rsidRPr="0012556C">
              <w:rPr>
                <w:rFonts w:asciiTheme="majorBidi" w:hAnsiTheme="majorBidi" w:cstheme="majorBidi"/>
                <w:sz w:val="24"/>
                <w:szCs w:val="24"/>
              </w:rPr>
              <w:t xml:space="preserve">  </w:t>
            </w:r>
            <w:r w:rsidR="00E6326F" w:rsidRPr="0012556C">
              <w:rPr>
                <w:rFonts w:asciiTheme="majorBidi" w:hAnsiTheme="majorBidi" w:cstheme="majorBidi"/>
                <w:b/>
                <w:bCs/>
                <w:sz w:val="24"/>
                <w:szCs w:val="24"/>
              </w:rPr>
              <w:t xml:space="preserve">écrite et motivé </w:t>
            </w:r>
            <w:r w:rsidR="00E6326F" w:rsidRPr="0012556C">
              <w:rPr>
                <w:rFonts w:asciiTheme="majorBidi" w:hAnsiTheme="majorBidi" w:cstheme="majorBidi"/>
                <w:sz w:val="24"/>
                <w:szCs w:val="24"/>
              </w:rPr>
              <w:t xml:space="preserve">avec  la précision des délais et les </w:t>
            </w:r>
            <w:r w:rsidR="005F02CB">
              <w:rPr>
                <w:rFonts w:asciiTheme="majorBidi" w:hAnsiTheme="majorBidi" w:cstheme="majorBidi"/>
                <w:sz w:val="24"/>
                <w:szCs w:val="24"/>
              </w:rPr>
              <w:t>recours</w:t>
            </w:r>
            <w:r w:rsidR="0012556C" w:rsidRPr="0012556C">
              <w:rPr>
                <w:rFonts w:asciiTheme="majorBidi" w:hAnsiTheme="majorBidi" w:cstheme="majorBidi"/>
                <w:sz w:val="24"/>
                <w:szCs w:val="24"/>
              </w:rPr>
              <w:t xml:space="preserve">  et les </w:t>
            </w:r>
            <w:r w:rsidR="0012556C">
              <w:rPr>
                <w:rFonts w:asciiTheme="majorBidi" w:hAnsiTheme="majorBidi" w:cstheme="majorBidi"/>
                <w:sz w:val="24"/>
                <w:szCs w:val="24"/>
              </w:rPr>
              <w:t xml:space="preserve">autorités </w:t>
            </w:r>
            <w:r w:rsidR="0012556C" w:rsidRPr="0012556C">
              <w:rPr>
                <w:rFonts w:asciiTheme="majorBidi" w:hAnsiTheme="majorBidi" w:cstheme="majorBidi"/>
                <w:sz w:val="24"/>
                <w:szCs w:val="24"/>
              </w:rPr>
              <w:t>compétentes.</w:t>
            </w:r>
            <w:r w:rsidR="00E6326F" w:rsidRPr="0012556C">
              <w:rPr>
                <w:rFonts w:asciiTheme="majorBidi" w:hAnsiTheme="majorBidi" w:cstheme="majorBidi"/>
                <w:sz w:val="24"/>
                <w:szCs w:val="24"/>
              </w:rPr>
              <w:t xml:space="preserve"> </w:t>
            </w:r>
          </w:p>
          <w:p w:rsidR="008777C8" w:rsidRDefault="0012556C" w:rsidP="005F02CB">
            <w:pPr>
              <w:rPr>
                <w:rFonts w:asciiTheme="majorBidi" w:hAnsiTheme="majorBidi" w:cstheme="majorBidi"/>
                <w:sz w:val="24"/>
                <w:szCs w:val="24"/>
              </w:rPr>
            </w:pPr>
            <w:r>
              <w:rPr>
                <w:rFonts w:asciiTheme="majorBidi" w:hAnsiTheme="majorBidi" w:cstheme="majorBidi"/>
                <w:sz w:val="24"/>
                <w:szCs w:val="24"/>
              </w:rPr>
              <w:t xml:space="preserve">- </w:t>
            </w:r>
            <w:r w:rsidRPr="0012556C">
              <w:rPr>
                <w:rFonts w:asciiTheme="majorBidi" w:hAnsiTheme="majorBidi" w:cstheme="majorBidi"/>
                <w:b/>
                <w:bCs/>
                <w:sz w:val="24"/>
                <w:szCs w:val="24"/>
              </w:rPr>
              <w:t>le défaut de réponse</w:t>
            </w:r>
            <w:r>
              <w:rPr>
                <w:rFonts w:asciiTheme="majorBidi" w:hAnsiTheme="majorBidi" w:cstheme="majorBidi"/>
                <w:sz w:val="24"/>
                <w:szCs w:val="24"/>
              </w:rPr>
              <w:t xml:space="preserve"> de l’organisme concerné à une demande dans </w:t>
            </w:r>
            <w:r w:rsidRPr="0012556C">
              <w:rPr>
                <w:rFonts w:asciiTheme="majorBidi" w:hAnsiTheme="majorBidi" w:cstheme="majorBidi"/>
                <w:b/>
                <w:bCs/>
                <w:sz w:val="24"/>
                <w:szCs w:val="24"/>
              </w:rPr>
              <w:t>les délais légaux</w:t>
            </w:r>
            <w:r>
              <w:rPr>
                <w:rFonts w:asciiTheme="majorBidi" w:hAnsiTheme="majorBidi" w:cstheme="majorBidi"/>
                <w:b/>
                <w:bCs/>
                <w:sz w:val="24"/>
                <w:szCs w:val="24"/>
              </w:rPr>
              <w:t xml:space="preserve">, </w:t>
            </w:r>
            <w:r w:rsidRPr="0012556C">
              <w:rPr>
                <w:rFonts w:asciiTheme="majorBidi" w:hAnsiTheme="majorBidi" w:cstheme="majorBidi"/>
                <w:sz w:val="24"/>
                <w:szCs w:val="24"/>
              </w:rPr>
              <w:t>vaut</w:t>
            </w:r>
            <w:r>
              <w:rPr>
                <w:rFonts w:asciiTheme="majorBidi" w:hAnsiTheme="majorBidi" w:cstheme="majorBidi"/>
                <w:b/>
                <w:bCs/>
                <w:sz w:val="24"/>
                <w:szCs w:val="24"/>
              </w:rPr>
              <w:t xml:space="preserve"> refus implicite </w:t>
            </w:r>
            <w:r w:rsidRPr="0012556C">
              <w:rPr>
                <w:rFonts w:asciiTheme="majorBidi" w:hAnsiTheme="majorBidi" w:cstheme="majorBidi"/>
                <w:sz w:val="24"/>
                <w:szCs w:val="24"/>
              </w:rPr>
              <w:t>et ouvre droit</w:t>
            </w:r>
            <w:r>
              <w:rPr>
                <w:rFonts w:asciiTheme="majorBidi" w:hAnsiTheme="majorBidi" w:cstheme="majorBidi"/>
                <w:sz w:val="24"/>
                <w:szCs w:val="24"/>
              </w:rPr>
              <w:t xml:space="preserve"> au demandeur </w:t>
            </w:r>
            <w:r w:rsidR="008777C8">
              <w:rPr>
                <w:rFonts w:asciiTheme="majorBidi" w:hAnsiTheme="majorBidi" w:cstheme="majorBidi"/>
                <w:sz w:val="24"/>
                <w:szCs w:val="24"/>
              </w:rPr>
              <w:t xml:space="preserve">de faire </w:t>
            </w:r>
            <w:r w:rsidR="005F02CB">
              <w:rPr>
                <w:rFonts w:asciiTheme="majorBidi" w:hAnsiTheme="majorBidi" w:cstheme="majorBidi"/>
                <w:sz w:val="24"/>
                <w:szCs w:val="24"/>
              </w:rPr>
              <w:t xml:space="preserve">le recours </w:t>
            </w:r>
            <w:proofErr w:type="spellStart"/>
            <w:proofErr w:type="gramStart"/>
            <w:r w:rsidR="005F02CB">
              <w:rPr>
                <w:rFonts w:asciiTheme="majorBidi" w:hAnsiTheme="majorBidi" w:cstheme="majorBidi"/>
                <w:sz w:val="24"/>
                <w:szCs w:val="24"/>
              </w:rPr>
              <w:t>administartif</w:t>
            </w:r>
            <w:proofErr w:type="spellEnd"/>
            <w:r w:rsidR="005F02CB">
              <w:rPr>
                <w:rFonts w:asciiTheme="majorBidi" w:hAnsiTheme="majorBidi" w:cstheme="majorBidi"/>
                <w:sz w:val="24"/>
                <w:szCs w:val="24"/>
              </w:rPr>
              <w:t xml:space="preserve"> </w:t>
            </w:r>
            <w:r w:rsidR="008777C8">
              <w:rPr>
                <w:rFonts w:asciiTheme="majorBidi" w:hAnsiTheme="majorBidi" w:cstheme="majorBidi"/>
                <w:sz w:val="24"/>
                <w:szCs w:val="24"/>
              </w:rPr>
              <w:t>.</w:t>
            </w:r>
            <w:proofErr w:type="gramEnd"/>
            <w:r w:rsidRPr="0012556C">
              <w:rPr>
                <w:rFonts w:asciiTheme="majorBidi" w:hAnsiTheme="majorBidi" w:cstheme="majorBidi"/>
                <w:sz w:val="24"/>
                <w:szCs w:val="24"/>
              </w:rPr>
              <w:t xml:space="preserve">  </w:t>
            </w:r>
            <w:r>
              <w:rPr>
                <w:rFonts w:asciiTheme="majorBidi" w:hAnsiTheme="majorBidi" w:cstheme="majorBidi"/>
                <w:sz w:val="24"/>
                <w:szCs w:val="24"/>
              </w:rPr>
              <w:t xml:space="preserve"> </w:t>
            </w:r>
          </w:p>
          <w:p w:rsidR="001A1C25" w:rsidRPr="008777C8" w:rsidRDefault="008777C8" w:rsidP="005F02CB">
            <w:pPr>
              <w:rPr>
                <w:rFonts w:asciiTheme="majorBidi" w:hAnsiTheme="majorBidi" w:cstheme="majorBidi"/>
                <w:b/>
                <w:bCs/>
                <w:sz w:val="24"/>
                <w:szCs w:val="24"/>
              </w:rPr>
            </w:pPr>
            <w:r>
              <w:rPr>
                <w:rFonts w:asciiTheme="majorBidi" w:hAnsiTheme="majorBidi" w:cstheme="majorBidi"/>
                <w:sz w:val="24"/>
                <w:szCs w:val="24"/>
              </w:rPr>
              <w:t xml:space="preserve">- Toutefois l’organisme concerné </w:t>
            </w:r>
            <w:r w:rsidRPr="008777C8">
              <w:rPr>
                <w:rFonts w:asciiTheme="majorBidi" w:hAnsiTheme="majorBidi" w:cstheme="majorBidi"/>
                <w:b/>
                <w:bCs/>
                <w:sz w:val="24"/>
                <w:szCs w:val="24"/>
              </w:rPr>
              <w:t>n’est pas tenu</w:t>
            </w:r>
            <w:r>
              <w:rPr>
                <w:rFonts w:asciiTheme="majorBidi" w:hAnsiTheme="majorBidi" w:cstheme="majorBidi"/>
                <w:sz w:val="24"/>
                <w:szCs w:val="24"/>
              </w:rPr>
              <w:t xml:space="preserve"> </w:t>
            </w:r>
            <w:r w:rsidRPr="008777C8">
              <w:rPr>
                <w:rFonts w:asciiTheme="majorBidi" w:hAnsiTheme="majorBidi" w:cstheme="majorBidi"/>
                <w:b/>
                <w:bCs/>
                <w:sz w:val="24"/>
                <w:szCs w:val="24"/>
              </w:rPr>
              <w:t>de répondre</w:t>
            </w:r>
            <w:r>
              <w:rPr>
                <w:rFonts w:asciiTheme="majorBidi" w:hAnsiTheme="majorBidi" w:cstheme="majorBidi"/>
                <w:sz w:val="24"/>
                <w:szCs w:val="24"/>
              </w:rPr>
              <w:t xml:space="preserve"> plus d’une fois </w:t>
            </w:r>
            <w:r w:rsidR="005F02CB">
              <w:rPr>
                <w:rFonts w:asciiTheme="majorBidi" w:hAnsiTheme="majorBidi" w:cstheme="majorBidi"/>
                <w:sz w:val="24"/>
                <w:szCs w:val="24"/>
              </w:rPr>
              <w:t>à la même demande</w:t>
            </w:r>
            <w:r>
              <w:rPr>
                <w:rFonts w:asciiTheme="majorBidi" w:hAnsiTheme="majorBidi" w:cstheme="majorBidi"/>
                <w:sz w:val="24"/>
                <w:szCs w:val="24"/>
              </w:rPr>
              <w:t xml:space="preserve">, en cas de </w:t>
            </w:r>
            <w:r w:rsidRPr="008777C8">
              <w:rPr>
                <w:rFonts w:asciiTheme="majorBidi" w:hAnsiTheme="majorBidi" w:cstheme="majorBidi"/>
                <w:b/>
                <w:bCs/>
                <w:sz w:val="24"/>
                <w:szCs w:val="24"/>
              </w:rPr>
              <w:t>répétition</w:t>
            </w:r>
            <w:r>
              <w:rPr>
                <w:rFonts w:asciiTheme="majorBidi" w:hAnsiTheme="majorBidi" w:cstheme="majorBidi"/>
                <w:sz w:val="24"/>
                <w:szCs w:val="24"/>
              </w:rPr>
              <w:t xml:space="preserve"> de ses demandes portant sur une </w:t>
            </w:r>
            <w:r w:rsidRPr="008777C8">
              <w:rPr>
                <w:rFonts w:asciiTheme="majorBidi" w:hAnsiTheme="majorBidi" w:cstheme="majorBidi"/>
                <w:b/>
                <w:bCs/>
                <w:sz w:val="24"/>
                <w:szCs w:val="24"/>
              </w:rPr>
              <w:t xml:space="preserve">même </w:t>
            </w:r>
            <w:r>
              <w:rPr>
                <w:rFonts w:asciiTheme="majorBidi" w:hAnsiTheme="majorBidi" w:cstheme="majorBidi"/>
                <w:b/>
                <w:bCs/>
                <w:sz w:val="24"/>
                <w:szCs w:val="24"/>
              </w:rPr>
              <w:t>information</w:t>
            </w:r>
            <w:r>
              <w:rPr>
                <w:rFonts w:asciiTheme="majorBidi" w:hAnsiTheme="majorBidi" w:cstheme="majorBidi"/>
                <w:sz w:val="24"/>
                <w:szCs w:val="24"/>
              </w:rPr>
              <w:t xml:space="preserve"> </w:t>
            </w:r>
            <w:r w:rsidRPr="008777C8">
              <w:rPr>
                <w:rFonts w:asciiTheme="majorBidi" w:hAnsiTheme="majorBidi" w:cstheme="majorBidi"/>
                <w:b/>
                <w:bCs/>
                <w:sz w:val="24"/>
                <w:szCs w:val="24"/>
              </w:rPr>
              <w:t>sans motif valable.</w:t>
            </w:r>
            <w:r w:rsidR="00E6326F" w:rsidRPr="008777C8">
              <w:rPr>
                <w:rFonts w:asciiTheme="majorBidi" w:hAnsiTheme="majorBidi" w:cstheme="majorBidi"/>
                <w:b/>
                <w:bCs/>
                <w:sz w:val="24"/>
                <w:szCs w:val="24"/>
              </w:rPr>
              <w:t xml:space="preserve">  </w:t>
            </w:r>
          </w:p>
          <w:p w:rsidR="001A1C25" w:rsidRDefault="001A1C25" w:rsidP="001A1C25">
            <w:pPr>
              <w:bidi/>
              <w:rPr>
                <w:rFonts w:asciiTheme="majorBidi" w:hAnsiTheme="majorBidi" w:cstheme="majorBidi"/>
                <w:sz w:val="32"/>
                <w:szCs w:val="32"/>
                <w:rtl/>
              </w:rPr>
            </w:pPr>
          </w:p>
          <w:p w:rsidR="001A1C25" w:rsidRDefault="001A1C25" w:rsidP="008777C8">
            <w:pPr>
              <w:bidi/>
            </w:pPr>
          </w:p>
        </w:tc>
      </w:tr>
      <w:tr w:rsidR="00C150E4" w:rsidTr="00F34D43">
        <w:tc>
          <w:tcPr>
            <w:tcW w:w="820" w:type="dxa"/>
          </w:tcPr>
          <w:p w:rsidR="00C150E4" w:rsidRPr="002F6754" w:rsidRDefault="00C150E4" w:rsidP="000B71AE">
            <w:pPr>
              <w:jc w:val="center"/>
              <w:rPr>
                <w:rFonts w:asciiTheme="majorBidi" w:hAnsiTheme="majorBidi" w:cstheme="majorBidi"/>
                <w:sz w:val="32"/>
                <w:szCs w:val="32"/>
              </w:rPr>
            </w:pPr>
          </w:p>
        </w:tc>
        <w:tc>
          <w:tcPr>
            <w:tcW w:w="2693" w:type="dxa"/>
          </w:tcPr>
          <w:p w:rsidR="00F52872" w:rsidRDefault="00812C54" w:rsidP="00812C54">
            <w:pPr>
              <w:bidi/>
              <w:jc w:val="center"/>
              <w:rPr>
                <w:rFonts w:asciiTheme="majorBidi" w:eastAsia="SimSun" w:hAnsiTheme="majorBidi" w:cstheme="majorBidi"/>
                <w:b/>
                <w:bCs/>
                <w:color w:val="C00000"/>
                <w:sz w:val="36"/>
                <w:szCs w:val="36"/>
                <w:lang w:eastAsia="zh-CN" w:bidi="ar-TN"/>
              </w:rPr>
            </w:pPr>
            <w:r>
              <w:rPr>
                <w:rFonts w:asciiTheme="majorBidi" w:eastAsia="SimSun" w:hAnsiTheme="majorBidi" w:cstheme="majorBidi"/>
                <w:b/>
                <w:bCs/>
                <w:color w:val="C00000"/>
                <w:sz w:val="36"/>
                <w:szCs w:val="36"/>
                <w:lang w:eastAsia="zh-CN" w:bidi="ar-TN"/>
              </w:rPr>
              <w:t>L</w:t>
            </w:r>
            <w:r w:rsidR="00C150E4">
              <w:rPr>
                <w:rFonts w:asciiTheme="majorBidi" w:eastAsia="SimSun" w:hAnsiTheme="majorBidi" w:cstheme="majorBidi"/>
                <w:b/>
                <w:bCs/>
                <w:color w:val="C00000"/>
                <w:sz w:val="36"/>
                <w:szCs w:val="36"/>
                <w:lang w:eastAsia="zh-CN" w:bidi="ar-TN"/>
              </w:rPr>
              <w:t xml:space="preserve">e demandeur </w:t>
            </w:r>
            <w:r>
              <w:rPr>
                <w:rFonts w:asciiTheme="majorBidi" w:eastAsia="SimSun" w:hAnsiTheme="majorBidi" w:cstheme="majorBidi"/>
                <w:b/>
                <w:bCs/>
                <w:color w:val="C00000"/>
                <w:sz w:val="36"/>
                <w:szCs w:val="36"/>
                <w:lang w:eastAsia="zh-CN" w:bidi="ar-TN"/>
              </w:rPr>
              <w:t xml:space="preserve">d’une information </w:t>
            </w:r>
            <w:r w:rsidR="00C150E4">
              <w:rPr>
                <w:rFonts w:asciiTheme="majorBidi" w:eastAsia="SimSun" w:hAnsiTheme="majorBidi" w:cstheme="majorBidi"/>
                <w:b/>
                <w:bCs/>
                <w:color w:val="C00000"/>
                <w:sz w:val="36"/>
                <w:szCs w:val="36"/>
                <w:lang w:eastAsia="zh-CN" w:bidi="ar-TN"/>
              </w:rPr>
              <w:t>peut</w:t>
            </w:r>
            <w:r>
              <w:rPr>
                <w:rFonts w:asciiTheme="majorBidi" w:eastAsia="SimSun" w:hAnsiTheme="majorBidi" w:cstheme="majorBidi"/>
                <w:b/>
                <w:bCs/>
                <w:color w:val="C00000"/>
                <w:sz w:val="36"/>
                <w:szCs w:val="36"/>
                <w:lang w:eastAsia="zh-CN" w:bidi="ar-TN"/>
              </w:rPr>
              <w:t>-il</w:t>
            </w:r>
            <w:r w:rsidR="00C150E4">
              <w:rPr>
                <w:rFonts w:asciiTheme="majorBidi" w:eastAsia="SimSun" w:hAnsiTheme="majorBidi" w:cstheme="majorBidi"/>
                <w:b/>
                <w:bCs/>
                <w:color w:val="C00000"/>
                <w:sz w:val="36"/>
                <w:szCs w:val="36"/>
                <w:lang w:eastAsia="zh-CN" w:bidi="ar-TN"/>
              </w:rPr>
              <w:t xml:space="preserve"> </w:t>
            </w:r>
            <w:r w:rsidR="00F52872">
              <w:rPr>
                <w:rFonts w:asciiTheme="majorBidi" w:eastAsia="SimSun" w:hAnsiTheme="majorBidi" w:cstheme="majorBidi"/>
                <w:b/>
                <w:bCs/>
                <w:color w:val="C00000"/>
                <w:sz w:val="36"/>
                <w:szCs w:val="36"/>
                <w:lang w:eastAsia="zh-CN" w:bidi="ar-TN"/>
              </w:rPr>
              <w:t>contester</w:t>
            </w:r>
            <w:r w:rsidR="00C150E4">
              <w:rPr>
                <w:rFonts w:asciiTheme="majorBidi" w:eastAsia="SimSun" w:hAnsiTheme="majorBidi" w:cstheme="majorBidi"/>
                <w:b/>
                <w:bCs/>
                <w:color w:val="C00000"/>
                <w:sz w:val="36"/>
                <w:szCs w:val="36"/>
                <w:lang w:eastAsia="zh-CN" w:bidi="ar-TN"/>
              </w:rPr>
              <w:t xml:space="preserve"> une décision administrative</w:t>
            </w:r>
            <w:r w:rsidR="00F52872">
              <w:rPr>
                <w:rFonts w:asciiTheme="majorBidi" w:eastAsia="SimSun" w:hAnsiTheme="majorBidi" w:cstheme="majorBidi"/>
                <w:b/>
                <w:bCs/>
                <w:color w:val="C00000"/>
                <w:sz w:val="36"/>
                <w:szCs w:val="36"/>
                <w:lang w:eastAsia="zh-CN" w:bidi="ar-TN"/>
              </w:rPr>
              <w:t xml:space="preserve"> </w:t>
            </w:r>
            <w:r>
              <w:rPr>
                <w:rFonts w:asciiTheme="majorBidi" w:eastAsia="SimSun" w:hAnsiTheme="majorBidi" w:cstheme="majorBidi"/>
                <w:b/>
                <w:bCs/>
                <w:color w:val="C00000"/>
                <w:sz w:val="36"/>
                <w:szCs w:val="36"/>
                <w:lang w:eastAsia="zh-CN" w:bidi="ar-TN"/>
              </w:rPr>
              <w:t>de</w:t>
            </w:r>
            <w:r w:rsidR="00F52872">
              <w:rPr>
                <w:rFonts w:asciiTheme="majorBidi" w:eastAsia="SimSun" w:hAnsiTheme="majorBidi" w:cstheme="majorBidi"/>
                <w:b/>
                <w:bCs/>
                <w:color w:val="C00000"/>
                <w:sz w:val="36"/>
                <w:szCs w:val="36"/>
                <w:lang w:eastAsia="zh-CN" w:bidi="ar-TN"/>
              </w:rPr>
              <w:t xml:space="preserve"> refus</w:t>
            </w:r>
            <w:r>
              <w:rPr>
                <w:rFonts w:asciiTheme="majorBidi" w:eastAsia="SimSun" w:hAnsiTheme="majorBidi" w:cstheme="majorBidi"/>
                <w:b/>
                <w:bCs/>
                <w:color w:val="C00000"/>
                <w:sz w:val="36"/>
                <w:szCs w:val="36"/>
                <w:lang w:eastAsia="zh-CN" w:bidi="ar-TN"/>
              </w:rPr>
              <w:t xml:space="preserve"> </w:t>
            </w:r>
            <w:r w:rsidR="00F52872">
              <w:rPr>
                <w:rFonts w:asciiTheme="majorBidi" w:eastAsia="SimSun" w:hAnsiTheme="majorBidi" w:cstheme="majorBidi"/>
                <w:b/>
                <w:bCs/>
                <w:color w:val="C00000"/>
                <w:sz w:val="36"/>
                <w:szCs w:val="36"/>
                <w:lang w:eastAsia="zh-CN" w:bidi="ar-TN"/>
              </w:rPr>
              <w:t xml:space="preserve"> de </w:t>
            </w:r>
            <w:r>
              <w:rPr>
                <w:rFonts w:asciiTheme="majorBidi" w:eastAsia="SimSun" w:hAnsiTheme="majorBidi" w:cstheme="majorBidi"/>
                <w:b/>
                <w:bCs/>
                <w:color w:val="C00000"/>
                <w:sz w:val="36"/>
                <w:szCs w:val="36"/>
                <w:lang w:eastAsia="zh-CN" w:bidi="ar-TN"/>
              </w:rPr>
              <w:t xml:space="preserve">donner </w:t>
            </w:r>
            <w:r>
              <w:rPr>
                <w:rFonts w:asciiTheme="majorBidi" w:eastAsia="SimSun" w:hAnsiTheme="majorBidi" w:cstheme="majorBidi"/>
                <w:b/>
                <w:bCs/>
                <w:color w:val="C00000"/>
                <w:sz w:val="36"/>
                <w:szCs w:val="36"/>
                <w:lang w:eastAsia="zh-CN" w:bidi="ar-TN"/>
              </w:rPr>
              <w:lastRenderedPageBreak/>
              <w:t>l’information</w:t>
            </w:r>
            <w:r w:rsidR="00F52872">
              <w:rPr>
                <w:rFonts w:asciiTheme="majorBidi" w:eastAsia="SimSun" w:hAnsiTheme="majorBidi" w:cstheme="majorBidi"/>
                <w:b/>
                <w:bCs/>
                <w:color w:val="C00000"/>
                <w:sz w:val="36"/>
                <w:szCs w:val="36"/>
                <w:lang w:eastAsia="zh-CN" w:bidi="ar-TN"/>
              </w:rPr>
              <w:t> ?</w:t>
            </w:r>
          </w:p>
          <w:p w:rsidR="00C150E4" w:rsidRDefault="00F52872" w:rsidP="00F52872">
            <w:pPr>
              <w:bidi/>
              <w:jc w:val="center"/>
              <w:rPr>
                <w:rFonts w:asciiTheme="majorBidi" w:eastAsia="SimSun" w:hAnsiTheme="majorBidi" w:cstheme="majorBidi"/>
                <w:b/>
                <w:bCs/>
                <w:color w:val="C00000"/>
                <w:sz w:val="36"/>
                <w:szCs w:val="36"/>
                <w:lang w:eastAsia="zh-CN" w:bidi="ar-TN"/>
              </w:rPr>
            </w:pPr>
            <w:r>
              <w:rPr>
                <w:rFonts w:asciiTheme="majorBidi" w:eastAsia="SimSun" w:hAnsiTheme="majorBidi" w:cstheme="majorBidi"/>
                <w:b/>
                <w:bCs/>
                <w:color w:val="C00000"/>
                <w:sz w:val="36"/>
                <w:szCs w:val="36"/>
                <w:lang w:eastAsia="zh-CN" w:bidi="ar-TN"/>
              </w:rPr>
              <w:t>(les appels)</w:t>
            </w:r>
            <w:r w:rsidR="00C150E4">
              <w:rPr>
                <w:rFonts w:asciiTheme="majorBidi" w:eastAsia="SimSun" w:hAnsiTheme="majorBidi" w:cstheme="majorBidi"/>
                <w:b/>
                <w:bCs/>
                <w:color w:val="C00000"/>
                <w:sz w:val="36"/>
                <w:szCs w:val="36"/>
                <w:lang w:eastAsia="zh-CN" w:bidi="ar-TN"/>
              </w:rPr>
              <w:t xml:space="preserve"> </w:t>
            </w:r>
          </w:p>
          <w:p w:rsidR="00C150E4" w:rsidRPr="00F52872" w:rsidRDefault="00C150E4" w:rsidP="00C150E4">
            <w:pPr>
              <w:bidi/>
              <w:jc w:val="center"/>
              <w:rPr>
                <w:rFonts w:asciiTheme="majorBidi" w:eastAsia="SimSun" w:hAnsiTheme="majorBidi" w:cstheme="majorBidi"/>
                <w:b/>
                <w:bCs/>
                <w:color w:val="C00000"/>
                <w:sz w:val="36"/>
                <w:szCs w:val="36"/>
                <w:lang w:eastAsia="zh-CN" w:bidi="ar-TN"/>
              </w:rPr>
            </w:pPr>
          </w:p>
          <w:p w:rsidR="00C150E4" w:rsidRDefault="00C150E4" w:rsidP="00F52872">
            <w:pPr>
              <w:pStyle w:val="Titre3"/>
              <w:shd w:val="clear" w:color="auto" w:fill="FFFFFF"/>
              <w:spacing w:before="0" w:beforeAutospacing="0" w:after="0" w:afterAutospacing="0"/>
              <w:jc w:val="right"/>
              <w:outlineLvl w:val="2"/>
              <w:rPr>
                <w:rFonts w:asciiTheme="majorBidi" w:eastAsia="SimSun" w:hAnsiTheme="majorBidi" w:cstheme="majorBidi"/>
                <w:b w:val="0"/>
                <w:bCs w:val="0"/>
                <w:color w:val="C00000"/>
                <w:sz w:val="36"/>
                <w:szCs w:val="36"/>
                <w:lang w:eastAsia="zh-CN" w:bidi="ar-TN"/>
              </w:rPr>
            </w:pPr>
          </w:p>
        </w:tc>
        <w:tc>
          <w:tcPr>
            <w:tcW w:w="8080" w:type="dxa"/>
          </w:tcPr>
          <w:p w:rsidR="00C150E4" w:rsidRPr="002F6754" w:rsidRDefault="00F52872" w:rsidP="00812C54">
            <w:pPr>
              <w:rPr>
                <w:rFonts w:asciiTheme="majorBidi" w:hAnsiTheme="majorBidi" w:cstheme="majorBidi"/>
                <w:sz w:val="32"/>
                <w:szCs w:val="32"/>
              </w:rPr>
            </w:pPr>
            <w:r w:rsidRPr="002F6754">
              <w:rPr>
                <w:rFonts w:asciiTheme="majorBidi" w:hAnsiTheme="majorBidi" w:cstheme="majorBidi"/>
                <w:sz w:val="32"/>
                <w:szCs w:val="32"/>
              </w:rPr>
              <w:lastRenderedPageBreak/>
              <w:t xml:space="preserve">* le demandeur qui </w:t>
            </w:r>
            <w:r w:rsidR="004267EC" w:rsidRPr="002F6754">
              <w:rPr>
                <w:rFonts w:asciiTheme="majorBidi" w:hAnsiTheme="majorBidi" w:cstheme="majorBidi"/>
                <w:sz w:val="32"/>
                <w:szCs w:val="32"/>
              </w:rPr>
              <w:t>conteste</w:t>
            </w:r>
            <w:r w:rsidRPr="002F6754">
              <w:rPr>
                <w:rFonts w:asciiTheme="majorBidi" w:hAnsiTheme="majorBidi" w:cstheme="majorBidi"/>
                <w:sz w:val="32"/>
                <w:szCs w:val="32"/>
              </w:rPr>
              <w:t xml:space="preserve"> la décision prise suite à sa demande, peut en premier lieu </w:t>
            </w:r>
            <w:r w:rsidR="00C00A1D" w:rsidRPr="002F6754">
              <w:rPr>
                <w:rFonts w:asciiTheme="majorBidi" w:hAnsiTheme="majorBidi" w:cstheme="majorBidi"/>
                <w:sz w:val="32"/>
                <w:szCs w:val="32"/>
              </w:rPr>
              <w:t>faire</w:t>
            </w:r>
            <w:r w:rsidR="005C2285" w:rsidRPr="002F6754">
              <w:rPr>
                <w:rFonts w:asciiTheme="majorBidi" w:hAnsiTheme="majorBidi" w:cstheme="majorBidi"/>
                <w:sz w:val="32"/>
                <w:szCs w:val="32"/>
              </w:rPr>
              <w:t xml:space="preserve"> </w:t>
            </w:r>
            <w:r w:rsidR="00812C54">
              <w:rPr>
                <w:rFonts w:asciiTheme="majorBidi" w:hAnsiTheme="majorBidi" w:cstheme="majorBidi"/>
                <w:sz w:val="32"/>
                <w:szCs w:val="32"/>
              </w:rPr>
              <w:t xml:space="preserve">le recours </w:t>
            </w:r>
            <w:r w:rsidR="00C00A1D" w:rsidRPr="002F6754">
              <w:rPr>
                <w:rFonts w:asciiTheme="majorBidi" w:hAnsiTheme="majorBidi" w:cstheme="majorBidi"/>
                <w:sz w:val="32"/>
                <w:szCs w:val="32"/>
              </w:rPr>
              <w:t xml:space="preserve"> </w:t>
            </w:r>
            <w:r w:rsidR="005C2285" w:rsidRPr="002F6754">
              <w:rPr>
                <w:rFonts w:asciiTheme="majorBidi" w:hAnsiTheme="majorBidi" w:cstheme="majorBidi"/>
                <w:sz w:val="32"/>
                <w:szCs w:val="32"/>
              </w:rPr>
              <w:t>(</w:t>
            </w:r>
            <w:r w:rsidR="00C00A1D" w:rsidRPr="002F6754">
              <w:rPr>
                <w:rFonts w:asciiTheme="majorBidi" w:hAnsiTheme="majorBidi" w:cstheme="majorBidi"/>
                <w:sz w:val="32"/>
                <w:szCs w:val="32"/>
              </w:rPr>
              <w:t>une demande de plainte</w:t>
            </w:r>
            <w:r w:rsidR="005C2285" w:rsidRPr="002F6754">
              <w:rPr>
                <w:rFonts w:asciiTheme="majorBidi" w:hAnsiTheme="majorBidi" w:cstheme="majorBidi"/>
                <w:sz w:val="32"/>
                <w:szCs w:val="32"/>
              </w:rPr>
              <w:t>)</w:t>
            </w:r>
            <w:r w:rsidR="00C00A1D" w:rsidRPr="002F6754">
              <w:rPr>
                <w:rFonts w:asciiTheme="majorBidi" w:hAnsiTheme="majorBidi" w:cstheme="majorBidi"/>
                <w:sz w:val="32"/>
                <w:szCs w:val="32"/>
              </w:rPr>
              <w:t xml:space="preserve"> </w:t>
            </w:r>
            <w:r w:rsidR="004267EC" w:rsidRPr="002F6754">
              <w:rPr>
                <w:rFonts w:asciiTheme="majorBidi" w:hAnsiTheme="majorBidi" w:cstheme="majorBidi"/>
                <w:sz w:val="32"/>
                <w:szCs w:val="32"/>
              </w:rPr>
              <w:t>au</w:t>
            </w:r>
            <w:r w:rsidR="005C2285" w:rsidRPr="002F6754">
              <w:rPr>
                <w:rFonts w:asciiTheme="majorBidi" w:hAnsiTheme="majorBidi" w:cstheme="majorBidi"/>
                <w:sz w:val="32"/>
                <w:szCs w:val="32"/>
              </w:rPr>
              <w:t xml:space="preserve">près du </w:t>
            </w:r>
            <w:r w:rsidR="004267EC" w:rsidRPr="002F6754">
              <w:rPr>
                <w:rFonts w:asciiTheme="majorBidi" w:hAnsiTheme="majorBidi" w:cstheme="majorBidi"/>
                <w:sz w:val="32"/>
                <w:szCs w:val="32"/>
              </w:rPr>
              <w:t>chef de l’</w:t>
            </w:r>
            <w:r w:rsidR="005C2285" w:rsidRPr="002F6754">
              <w:rPr>
                <w:rFonts w:asciiTheme="majorBidi" w:hAnsiTheme="majorBidi" w:cstheme="majorBidi"/>
                <w:sz w:val="32"/>
                <w:szCs w:val="32"/>
              </w:rPr>
              <w:t>organisme concerné</w:t>
            </w:r>
            <w:r w:rsidR="004267EC" w:rsidRPr="002F6754">
              <w:rPr>
                <w:rFonts w:asciiTheme="majorBidi" w:hAnsiTheme="majorBidi" w:cstheme="majorBidi"/>
                <w:sz w:val="32"/>
                <w:szCs w:val="32"/>
              </w:rPr>
              <w:t xml:space="preserve"> dans les délais maximum de vingt (20) jours qui suivent la notification du demandeur.</w:t>
            </w:r>
          </w:p>
          <w:p w:rsidR="004267EC" w:rsidRPr="002F6754" w:rsidRDefault="004267EC" w:rsidP="006F35C7">
            <w:pPr>
              <w:rPr>
                <w:rFonts w:asciiTheme="majorBidi" w:hAnsiTheme="majorBidi" w:cstheme="majorBidi"/>
                <w:sz w:val="32"/>
                <w:szCs w:val="32"/>
                <w:shd w:val="clear" w:color="auto" w:fill="FBFBFB"/>
              </w:rPr>
            </w:pPr>
            <w:r w:rsidRPr="002F6754">
              <w:rPr>
                <w:rFonts w:asciiTheme="majorBidi" w:hAnsiTheme="majorBidi" w:cstheme="majorBidi"/>
                <w:sz w:val="32"/>
                <w:szCs w:val="32"/>
              </w:rPr>
              <w:t xml:space="preserve">* </w:t>
            </w:r>
            <w:r w:rsidR="001E67AD" w:rsidRPr="002F6754">
              <w:rPr>
                <w:rFonts w:asciiTheme="majorBidi" w:hAnsiTheme="majorBidi" w:cstheme="majorBidi"/>
                <w:sz w:val="32"/>
                <w:szCs w:val="32"/>
              </w:rPr>
              <w:t>le c</w:t>
            </w:r>
            <w:r w:rsidR="001E67AD" w:rsidRPr="002F6754">
              <w:rPr>
                <w:rFonts w:asciiTheme="majorBidi" w:hAnsiTheme="majorBidi" w:cstheme="majorBidi"/>
                <w:sz w:val="32"/>
                <w:szCs w:val="32"/>
                <w:shd w:val="clear" w:color="auto" w:fill="FBFBFB"/>
              </w:rPr>
              <w:t>hef de l’organisme concerné doit lui répondre dans les dix (10) jours suivants la date du dépôt de la requête du recours hiérarchique.</w:t>
            </w:r>
          </w:p>
          <w:p w:rsidR="004267EC" w:rsidRPr="002F6754" w:rsidRDefault="004267EC" w:rsidP="004267EC">
            <w:pPr>
              <w:rPr>
                <w:rFonts w:asciiTheme="majorBidi" w:hAnsiTheme="majorBidi" w:cstheme="majorBidi"/>
                <w:sz w:val="32"/>
                <w:szCs w:val="32"/>
              </w:rPr>
            </w:pPr>
            <w:r w:rsidRPr="002F6754">
              <w:rPr>
                <w:rFonts w:asciiTheme="majorBidi" w:hAnsiTheme="majorBidi" w:cstheme="majorBidi"/>
                <w:sz w:val="32"/>
                <w:szCs w:val="32"/>
              </w:rPr>
              <w:t>*  le défaut de réponse de l’organisme concerné dans ces délais, vaut refus</w:t>
            </w:r>
            <w:r w:rsidRPr="002F6754">
              <w:rPr>
                <w:rFonts w:asciiTheme="majorBidi" w:hAnsiTheme="majorBidi" w:cstheme="majorBidi"/>
                <w:b/>
                <w:bCs/>
                <w:sz w:val="32"/>
                <w:szCs w:val="32"/>
              </w:rPr>
              <w:t xml:space="preserve"> </w:t>
            </w:r>
            <w:r w:rsidRPr="002F6754">
              <w:rPr>
                <w:rFonts w:asciiTheme="majorBidi" w:hAnsiTheme="majorBidi" w:cstheme="majorBidi"/>
                <w:sz w:val="32"/>
                <w:szCs w:val="32"/>
              </w:rPr>
              <w:t>implicite</w:t>
            </w:r>
          </w:p>
          <w:p w:rsidR="001E67AD" w:rsidRPr="002F6754" w:rsidRDefault="00F46240" w:rsidP="00F46240">
            <w:pPr>
              <w:rPr>
                <w:rFonts w:asciiTheme="majorBidi" w:hAnsiTheme="majorBidi" w:cstheme="majorBidi"/>
                <w:sz w:val="32"/>
                <w:szCs w:val="32"/>
                <w:shd w:val="clear" w:color="auto" w:fill="FBFBFB"/>
              </w:rPr>
            </w:pPr>
            <w:r w:rsidRPr="002F6754">
              <w:rPr>
                <w:rFonts w:asciiTheme="majorBidi" w:hAnsiTheme="majorBidi" w:cstheme="majorBidi"/>
                <w:sz w:val="32"/>
                <w:szCs w:val="32"/>
              </w:rPr>
              <w:lastRenderedPageBreak/>
              <w:t>*</w:t>
            </w:r>
            <w:r w:rsidR="001E67AD" w:rsidRPr="002F6754">
              <w:rPr>
                <w:rFonts w:asciiTheme="majorBidi" w:hAnsiTheme="majorBidi" w:cstheme="majorBidi"/>
                <w:sz w:val="32"/>
                <w:szCs w:val="32"/>
                <w:shd w:val="clear" w:color="auto" w:fill="FBFBFB"/>
              </w:rPr>
              <w:t>le demandeur peut faire appel devant la Commission d’accès à l’information.</w:t>
            </w:r>
          </w:p>
          <w:p w:rsidR="00F46240" w:rsidRPr="002F6754" w:rsidRDefault="00F46240" w:rsidP="001E67AD">
            <w:pPr>
              <w:rPr>
                <w:rFonts w:asciiTheme="majorBidi" w:hAnsiTheme="majorBidi" w:cstheme="majorBidi"/>
                <w:sz w:val="32"/>
                <w:szCs w:val="32"/>
              </w:rPr>
            </w:pPr>
            <w:r w:rsidRPr="002F6754">
              <w:rPr>
                <w:rFonts w:asciiTheme="majorBidi" w:hAnsiTheme="majorBidi" w:cstheme="majorBidi"/>
                <w:sz w:val="32"/>
                <w:szCs w:val="32"/>
              </w:rPr>
              <w:t xml:space="preserve">* le demandeur de l’accès à l’information peut (dans le cas de refus de </w:t>
            </w:r>
            <w:r w:rsidR="001E67AD" w:rsidRPr="002F6754">
              <w:rPr>
                <w:rFonts w:asciiTheme="majorBidi" w:hAnsiTheme="majorBidi" w:cstheme="majorBidi"/>
                <w:sz w:val="32"/>
                <w:szCs w:val="32"/>
                <w:shd w:val="clear" w:color="auto" w:fill="FBFBFB"/>
              </w:rPr>
              <w:t>la requête</w:t>
            </w:r>
            <w:r w:rsidR="001E67AD" w:rsidRPr="002F6754">
              <w:rPr>
                <w:rStyle w:val="apple-converted-space"/>
                <w:rFonts w:asciiTheme="majorBidi" w:hAnsiTheme="majorBidi" w:cstheme="majorBidi"/>
                <w:sz w:val="32"/>
                <w:szCs w:val="32"/>
                <w:shd w:val="clear" w:color="auto" w:fill="FBFBFB"/>
              </w:rPr>
              <w:t> </w:t>
            </w:r>
            <w:r w:rsidRPr="002F6754">
              <w:rPr>
                <w:rFonts w:asciiTheme="majorBidi" w:hAnsiTheme="majorBidi" w:cstheme="majorBidi"/>
                <w:sz w:val="32"/>
                <w:szCs w:val="32"/>
              </w:rPr>
              <w:t>/ défaut de réponse dans un délai de dix (10) jours) :</w:t>
            </w:r>
          </w:p>
          <w:p w:rsidR="00F46240" w:rsidRPr="002F6754" w:rsidRDefault="001E67AD" w:rsidP="001E67AD">
            <w:pPr>
              <w:rPr>
                <w:rFonts w:asciiTheme="majorBidi" w:hAnsiTheme="majorBidi" w:cstheme="majorBidi"/>
                <w:sz w:val="32"/>
                <w:szCs w:val="32"/>
                <w:shd w:val="clear" w:color="auto" w:fill="FBFBFB"/>
              </w:rPr>
            </w:pPr>
            <w:r w:rsidRPr="002F6754">
              <w:rPr>
                <w:rFonts w:asciiTheme="majorBidi" w:hAnsiTheme="majorBidi" w:cstheme="majorBidi"/>
                <w:sz w:val="32"/>
                <w:szCs w:val="32"/>
                <w:shd w:val="clear" w:color="auto" w:fill="FBFBFB"/>
              </w:rPr>
              <w:t>- faire appel devant la Commission d’accès à l’information dans un délai ne dépassant pas les vingt (20) jours à compter de la date du refus.</w:t>
            </w:r>
          </w:p>
          <w:p w:rsidR="001E67AD" w:rsidRPr="002F6754" w:rsidRDefault="001E67AD" w:rsidP="001E67AD">
            <w:pPr>
              <w:rPr>
                <w:rFonts w:asciiTheme="majorBidi" w:hAnsiTheme="majorBidi" w:cstheme="majorBidi"/>
                <w:sz w:val="32"/>
                <w:szCs w:val="32"/>
                <w:shd w:val="clear" w:color="auto" w:fill="FBFBFB"/>
              </w:rPr>
            </w:pPr>
            <w:r w:rsidRPr="002F6754">
              <w:rPr>
                <w:rFonts w:asciiTheme="majorBidi" w:hAnsiTheme="majorBidi" w:cstheme="majorBidi"/>
                <w:sz w:val="32"/>
                <w:szCs w:val="32"/>
                <w:shd w:val="clear" w:color="auto" w:fill="FBFBFB"/>
              </w:rPr>
              <w:t>- La Commission doit statuer sur le recours dans un délai ne dépassant pas les quarante cinq (45) jours à compter de la réception de la requête.</w:t>
            </w:r>
          </w:p>
          <w:p w:rsidR="001E67AD" w:rsidRPr="002F6754" w:rsidRDefault="001E67AD" w:rsidP="001E67AD">
            <w:pPr>
              <w:rPr>
                <w:rFonts w:asciiTheme="majorBidi" w:hAnsiTheme="majorBidi" w:cstheme="majorBidi"/>
                <w:sz w:val="32"/>
                <w:szCs w:val="32"/>
                <w:shd w:val="clear" w:color="auto" w:fill="FBFBFB"/>
              </w:rPr>
            </w:pPr>
          </w:p>
          <w:p w:rsidR="001E67AD" w:rsidRPr="002F6754" w:rsidRDefault="001E67AD" w:rsidP="001E67AD">
            <w:pPr>
              <w:rPr>
                <w:rFonts w:asciiTheme="majorBidi" w:hAnsiTheme="majorBidi" w:cstheme="majorBidi"/>
                <w:sz w:val="32"/>
                <w:szCs w:val="32"/>
                <w:shd w:val="clear" w:color="auto" w:fill="FBFBFB"/>
              </w:rPr>
            </w:pPr>
            <w:r w:rsidRPr="002F6754">
              <w:rPr>
                <w:rFonts w:asciiTheme="majorBidi" w:hAnsiTheme="majorBidi" w:cstheme="majorBidi"/>
                <w:sz w:val="32"/>
                <w:szCs w:val="32"/>
                <w:shd w:val="clear" w:color="auto" w:fill="FBFBFB"/>
              </w:rPr>
              <w:t xml:space="preserve"> Ses décisions sont contraignantes.</w:t>
            </w:r>
          </w:p>
          <w:p w:rsidR="00F52872" w:rsidRPr="002F6754" w:rsidRDefault="001E67AD" w:rsidP="00F34D43">
            <w:pPr>
              <w:rPr>
                <w:rFonts w:asciiTheme="majorBidi" w:hAnsiTheme="majorBidi" w:cstheme="majorBidi"/>
                <w:sz w:val="32"/>
                <w:szCs w:val="32"/>
              </w:rPr>
            </w:pPr>
            <w:r w:rsidRPr="002F6754">
              <w:rPr>
                <w:rFonts w:asciiTheme="majorBidi" w:hAnsiTheme="majorBidi" w:cstheme="majorBidi"/>
                <w:sz w:val="32"/>
                <w:szCs w:val="32"/>
                <w:shd w:val="clear" w:color="auto" w:fill="FBFBFB"/>
              </w:rPr>
              <w:t>* Le demandeur</w:t>
            </w:r>
            <w:r w:rsidR="007663FE" w:rsidRPr="002F6754">
              <w:rPr>
                <w:rFonts w:asciiTheme="majorBidi" w:hAnsiTheme="majorBidi" w:cstheme="majorBidi"/>
                <w:sz w:val="32"/>
                <w:szCs w:val="32"/>
                <w:shd w:val="clear" w:color="auto" w:fill="FBFBFB"/>
              </w:rPr>
              <w:t xml:space="preserve"> ou l’organisme concerné</w:t>
            </w:r>
            <w:r w:rsidRPr="002F6754">
              <w:rPr>
                <w:rFonts w:asciiTheme="majorBidi" w:hAnsiTheme="majorBidi" w:cstheme="majorBidi"/>
                <w:sz w:val="32"/>
                <w:szCs w:val="32"/>
                <w:shd w:val="clear" w:color="auto" w:fill="FBFBFB"/>
              </w:rPr>
              <w:t xml:space="preserve"> peut exercer un recours contre la décision de la Commission auprès du Tribunal administratif dans le délai de trente</w:t>
            </w:r>
            <w:r w:rsidR="004E5F22">
              <w:rPr>
                <w:rFonts w:asciiTheme="majorBidi" w:hAnsiTheme="majorBidi" w:cstheme="majorBidi"/>
                <w:sz w:val="32"/>
                <w:szCs w:val="32"/>
                <w:shd w:val="clear" w:color="auto" w:fill="FBFBFB"/>
              </w:rPr>
              <w:t xml:space="preserve"> (30)</w:t>
            </w:r>
            <w:r w:rsidRPr="002F6754">
              <w:rPr>
                <w:rFonts w:asciiTheme="majorBidi" w:hAnsiTheme="majorBidi" w:cstheme="majorBidi"/>
                <w:sz w:val="32"/>
                <w:szCs w:val="32"/>
                <w:shd w:val="clear" w:color="auto" w:fill="FBFBFB"/>
              </w:rPr>
              <w:t xml:space="preserve"> jours à compter de la date de la </w:t>
            </w:r>
            <w:r w:rsidR="007663FE" w:rsidRPr="002F6754">
              <w:rPr>
                <w:rFonts w:asciiTheme="majorBidi" w:hAnsiTheme="majorBidi" w:cstheme="majorBidi"/>
                <w:sz w:val="32"/>
                <w:szCs w:val="32"/>
                <w:shd w:val="clear" w:color="auto" w:fill="FBFBFB"/>
              </w:rPr>
              <w:t xml:space="preserve">notification de </w:t>
            </w:r>
            <w:r w:rsidRPr="002F6754">
              <w:rPr>
                <w:rFonts w:asciiTheme="majorBidi" w:hAnsiTheme="majorBidi" w:cstheme="majorBidi"/>
                <w:sz w:val="32"/>
                <w:szCs w:val="32"/>
                <w:shd w:val="clear" w:color="auto" w:fill="FBFBFB"/>
              </w:rPr>
              <w:t>décision de la Commission.</w:t>
            </w:r>
          </w:p>
        </w:tc>
        <w:tc>
          <w:tcPr>
            <w:tcW w:w="4252" w:type="dxa"/>
          </w:tcPr>
          <w:p w:rsidR="000F3C43" w:rsidRPr="000F3C43" w:rsidRDefault="000F3C43" w:rsidP="000F3C43">
            <w:pPr>
              <w:jc w:val="center"/>
            </w:pPr>
          </w:p>
        </w:tc>
      </w:tr>
    </w:tbl>
    <w:p w:rsidR="000F3C43" w:rsidRPr="000B71AE" w:rsidRDefault="000F3C43" w:rsidP="00890238">
      <w:pPr>
        <w:jc w:val="right"/>
        <w:rPr>
          <w:b/>
          <w:bCs/>
          <w:sz w:val="28"/>
          <w:szCs w:val="28"/>
        </w:rPr>
      </w:pPr>
    </w:p>
    <w:sectPr w:rsidR="000F3C43" w:rsidRPr="000B71AE" w:rsidSect="00F34D43">
      <w:pgSz w:w="16838" w:h="11906" w:orient="landscape"/>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ecoType Thuluth">
    <w:altName w:val="Times New Roman"/>
    <w:panose1 w:val="020100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F3958"/>
    <w:multiLevelType w:val="hybridMultilevel"/>
    <w:tmpl w:val="8F18348A"/>
    <w:lvl w:ilvl="0" w:tplc="EE60669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FE2EA0"/>
    <w:multiLevelType w:val="hybridMultilevel"/>
    <w:tmpl w:val="B29449A8"/>
    <w:lvl w:ilvl="0" w:tplc="040C0001">
      <w:start w:val="1"/>
      <w:numFmt w:val="bullet"/>
      <w:lvlText w:val=""/>
      <w:lvlJc w:val="left"/>
      <w:pPr>
        <w:ind w:left="802" w:hanging="360"/>
      </w:pPr>
      <w:rPr>
        <w:rFonts w:ascii="Symbol" w:hAnsi="Symbol"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2" w15:restartNumberingAfterBreak="0">
    <w:nsid w:val="26E310D3"/>
    <w:multiLevelType w:val="hybridMultilevel"/>
    <w:tmpl w:val="833613CE"/>
    <w:lvl w:ilvl="0" w:tplc="D7E28FF0">
      <w:start w:val="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911508"/>
    <w:multiLevelType w:val="hybridMultilevel"/>
    <w:tmpl w:val="18A4C130"/>
    <w:lvl w:ilvl="0" w:tplc="A98E2B9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4C6971"/>
    <w:multiLevelType w:val="hybridMultilevel"/>
    <w:tmpl w:val="A3487B3C"/>
    <w:lvl w:ilvl="0" w:tplc="040C0001">
      <w:start w:val="1"/>
      <w:numFmt w:val="bullet"/>
      <w:lvlText w:val=""/>
      <w:lvlJc w:val="left"/>
      <w:pPr>
        <w:ind w:left="746" w:hanging="360"/>
      </w:pPr>
      <w:rPr>
        <w:rFonts w:ascii="Symbol" w:hAnsi="Symbol"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abstractNum w:abstractNumId="5" w15:restartNumberingAfterBreak="0">
    <w:nsid w:val="69B804C3"/>
    <w:multiLevelType w:val="hybridMultilevel"/>
    <w:tmpl w:val="EAD6B84E"/>
    <w:lvl w:ilvl="0" w:tplc="52B2034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90238"/>
    <w:rsid w:val="00014ECE"/>
    <w:rsid w:val="0009151D"/>
    <w:rsid w:val="000A571D"/>
    <w:rsid w:val="000B71AE"/>
    <w:rsid w:val="000B7B29"/>
    <w:rsid w:val="000C2BBA"/>
    <w:rsid w:val="000F3C43"/>
    <w:rsid w:val="00106484"/>
    <w:rsid w:val="00107D47"/>
    <w:rsid w:val="0012556C"/>
    <w:rsid w:val="0013011E"/>
    <w:rsid w:val="0017679A"/>
    <w:rsid w:val="001A1C25"/>
    <w:rsid w:val="001A1C3B"/>
    <w:rsid w:val="001A65EA"/>
    <w:rsid w:val="001C7344"/>
    <w:rsid w:val="001D63A7"/>
    <w:rsid w:val="001E67AD"/>
    <w:rsid w:val="002215F8"/>
    <w:rsid w:val="00230534"/>
    <w:rsid w:val="00234CE0"/>
    <w:rsid w:val="00297457"/>
    <w:rsid w:val="002D04C2"/>
    <w:rsid w:val="002D4829"/>
    <w:rsid w:val="002F6754"/>
    <w:rsid w:val="00301474"/>
    <w:rsid w:val="00306604"/>
    <w:rsid w:val="0041535D"/>
    <w:rsid w:val="004267EC"/>
    <w:rsid w:val="00470676"/>
    <w:rsid w:val="004B7961"/>
    <w:rsid w:val="004E5F22"/>
    <w:rsid w:val="00514437"/>
    <w:rsid w:val="00564EB4"/>
    <w:rsid w:val="005B07C8"/>
    <w:rsid w:val="005C2285"/>
    <w:rsid w:val="005E4902"/>
    <w:rsid w:val="005F02CB"/>
    <w:rsid w:val="006018B5"/>
    <w:rsid w:val="006049FD"/>
    <w:rsid w:val="006310A3"/>
    <w:rsid w:val="00637143"/>
    <w:rsid w:val="006434CD"/>
    <w:rsid w:val="00644086"/>
    <w:rsid w:val="006662A9"/>
    <w:rsid w:val="006835B1"/>
    <w:rsid w:val="006B71AC"/>
    <w:rsid w:val="006D50AE"/>
    <w:rsid w:val="006F35C7"/>
    <w:rsid w:val="006F63C3"/>
    <w:rsid w:val="007342B5"/>
    <w:rsid w:val="007663FE"/>
    <w:rsid w:val="00783046"/>
    <w:rsid w:val="007D6740"/>
    <w:rsid w:val="007F5348"/>
    <w:rsid w:val="00812C54"/>
    <w:rsid w:val="008154DA"/>
    <w:rsid w:val="00815AFA"/>
    <w:rsid w:val="00854EDE"/>
    <w:rsid w:val="008777C8"/>
    <w:rsid w:val="00890238"/>
    <w:rsid w:val="008A4AA6"/>
    <w:rsid w:val="008D4B9C"/>
    <w:rsid w:val="009237F3"/>
    <w:rsid w:val="009274E2"/>
    <w:rsid w:val="00954039"/>
    <w:rsid w:val="00994797"/>
    <w:rsid w:val="009D0CCC"/>
    <w:rsid w:val="00A2176A"/>
    <w:rsid w:val="00A231EC"/>
    <w:rsid w:val="00AC52DF"/>
    <w:rsid w:val="00AE063F"/>
    <w:rsid w:val="00AF67AE"/>
    <w:rsid w:val="00B015D2"/>
    <w:rsid w:val="00B15302"/>
    <w:rsid w:val="00BD61DA"/>
    <w:rsid w:val="00C00A1D"/>
    <w:rsid w:val="00C150E4"/>
    <w:rsid w:val="00C44D2C"/>
    <w:rsid w:val="00C62099"/>
    <w:rsid w:val="00D17C4B"/>
    <w:rsid w:val="00DD53CE"/>
    <w:rsid w:val="00E13E2E"/>
    <w:rsid w:val="00E51AEF"/>
    <w:rsid w:val="00E6326F"/>
    <w:rsid w:val="00E759BF"/>
    <w:rsid w:val="00EB696E"/>
    <w:rsid w:val="00ED13EB"/>
    <w:rsid w:val="00EE1BA7"/>
    <w:rsid w:val="00F1019A"/>
    <w:rsid w:val="00F34D43"/>
    <w:rsid w:val="00F46240"/>
    <w:rsid w:val="00F52872"/>
    <w:rsid w:val="00F57FB7"/>
    <w:rsid w:val="00FC18E8"/>
    <w:rsid w:val="00FD4E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ABE010-8D88-4607-A02B-8B60F658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38"/>
  </w:style>
  <w:style w:type="paragraph" w:styleId="Titre3">
    <w:name w:val="heading 3"/>
    <w:basedOn w:val="Normal"/>
    <w:link w:val="Titre3Car"/>
    <w:uiPriority w:val="9"/>
    <w:qFormat/>
    <w:rsid w:val="00F5287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4E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A2176A"/>
    <w:pPr>
      <w:ind w:left="720"/>
      <w:contextualSpacing/>
    </w:pPr>
  </w:style>
  <w:style w:type="character" w:styleId="Lienhypertexte">
    <w:name w:val="Hyperlink"/>
    <w:basedOn w:val="Policepardfaut"/>
    <w:uiPriority w:val="99"/>
    <w:unhideWhenUsed/>
    <w:rsid w:val="00514437"/>
    <w:rPr>
      <w:color w:val="0000FF" w:themeColor="hyperlink"/>
      <w:u w:val="single"/>
    </w:rPr>
  </w:style>
  <w:style w:type="character" w:customStyle="1" w:styleId="Titre3Car">
    <w:name w:val="Titre 3 Car"/>
    <w:basedOn w:val="Policepardfaut"/>
    <w:link w:val="Titre3"/>
    <w:uiPriority w:val="9"/>
    <w:rsid w:val="00F52872"/>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1E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52893">
      <w:bodyDiv w:val="1"/>
      <w:marLeft w:val="0"/>
      <w:marRight w:val="0"/>
      <w:marTop w:val="0"/>
      <w:marBottom w:val="0"/>
      <w:divBdr>
        <w:top w:val="none" w:sz="0" w:space="0" w:color="auto"/>
        <w:left w:val="none" w:sz="0" w:space="0" w:color="auto"/>
        <w:bottom w:val="none" w:sz="0" w:space="0" w:color="auto"/>
        <w:right w:val="none" w:sz="0" w:space="0" w:color="auto"/>
      </w:divBdr>
    </w:div>
    <w:div w:id="20092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culture.gov.tn" TargetMode="External"/><Relationship Id="rId3" Type="http://schemas.openxmlformats.org/officeDocument/2006/relationships/styles" Target="styles.xml"/><Relationship Id="rId7" Type="http://schemas.openxmlformats.org/officeDocument/2006/relationships/hyperlink" Target="http://www.openculture.gov.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enculture.gov.t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culture.gov.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E583-8897-42F7-BDAF-4A9756A5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1740</Words>
  <Characters>9573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CULTURE</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aassidi</dc:creator>
  <cp:lastModifiedBy>user</cp:lastModifiedBy>
  <cp:revision>4</cp:revision>
  <dcterms:created xsi:type="dcterms:W3CDTF">2016-06-27T06:54:00Z</dcterms:created>
  <dcterms:modified xsi:type="dcterms:W3CDTF">2017-10-31T14:23:00Z</dcterms:modified>
</cp:coreProperties>
</file>